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C501B" w14:textId="77777777" w:rsidR="00F44C82" w:rsidRDefault="00F44C82" w:rsidP="00F44C82"/>
    <w:p w14:paraId="1AA9FB0C" w14:textId="466F682D" w:rsidR="00E9317C" w:rsidRPr="009B0C13" w:rsidRDefault="00E9317C" w:rsidP="00F44C82"/>
    <w:p w14:paraId="5EA0A44A" w14:textId="2D493ED2" w:rsidR="00A757E2" w:rsidRPr="00CD3454" w:rsidRDefault="00A757E2" w:rsidP="00A757E2">
      <w:pPr>
        <w:rPr>
          <w:b/>
        </w:rPr>
      </w:pPr>
      <w:r w:rsidRPr="00CD3454">
        <w:rPr>
          <w:b/>
        </w:rPr>
        <w:t>KLASA: 406-01/</w:t>
      </w:r>
      <w:r w:rsidR="002107AF">
        <w:rPr>
          <w:b/>
        </w:rPr>
        <w:t>18</w:t>
      </w:r>
      <w:r w:rsidRPr="00CD3454">
        <w:rPr>
          <w:b/>
        </w:rPr>
        <w:t>-03/</w:t>
      </w:r>
      <w:r w:rsidR="002107AF">
        <w:rPr>
          <w:b/>
        </w:rPr>
        <w:t>09</w:t>
      </w:r>
    </w:p>
    <w:p w14:paraId="53CBA46A" w14:textId="4D4A4572" w:rsidR="00A757E2" w:rsidRDefault="004A4B81" w:rsidP="00A757E2">
      <w:pPr>
        <w:rPr>
          <w:b/>
        </w:rPr>
      </w:pPr>
      <w:r w:rsidRPr="00CD3454">
        <w:rPr>
          <w:b/>
        </w:rPr>
        <w:t>URBROJ: 513-05-</w:t>
      </w:r>
      <w:r w:rsidR="00CD7B35" w:rsidRPr="00CD3454">
        <w:rPr>
          <w:b/>
        </w:rPr>
        <w:t>02</w:t>
      </w:r>
      <w:r w:rsidRPr="00CD3454">
        <w:rPr>
          <w:b/>
        </w:rPr>
        <w:t>-</w:t>
      </w:r>
      <w:r w:rsidR="002107AF">
        <w:rPr>
          <w:b/>
        </w:rPr>
        <w:t>18</w:t>
      </w:r>
      <w:r w:rsidRPr="00CD3454">
        <w:rPr>
          <w:b/>
        </w:rPr>
        <w:t>-2</w:t>
      </w:r>
    </w:p>
    <w:p w14:paraId="50B14671" w14:textId="77777777" w:rsidR="008421B6" w:rsidRPr="00CE2D7D" w:rsidRDefault="008421B6" w:rsidP="008421B6">
      <w:pPr>
        <w:autoSpaceDE w:val="0"/>
        <w:autoSpaceDN w:val="0"/>
        <w:adjustRightInd w:val="0"/>
        <w:rPr>
          <w:rFonts w:cs="Arial"/>
          <w:b/>
          <w:bCs/>
        </w:rPr>
      </w:pPr>
    </w:p>
    <w:p w14:paraId="3BE837CA" w14:textId="77777777" w:rsidR="008421B6" w:rsidRPr="00531EBA" w:rsidRDefault="008421B6" w:rsidP="008421B6">
      <w:pPr>
        <w:autoSpaceDE w:val="0"/>
        <w:autoSpaceDN w:val="0"/>
        <w:adjustRightInd w:val="0"/>
        <w:rPr>
          <w:rFonts w:cs="Arial"/>
          <w:b/>
          <w:bCs/>
        </w:rPr>
      </w:pPr>
    </w:p>
    <w:p w14:paraId="56B118F2" w14:textId="77777777" w:rsidR="008421B6" w:rsidRPr="00531EBA" w:rsidRDefault="008421B6" w:rsidP="008421B6">
      <w:pPr>
        <w:autoSpaceDE w:val="0"/>
        <w:autoSpaceDN w:val="0"/>
        <w:adjustRightInd w:val="0"/>
        <w:rPr>
          <w:rFonts w:cs="Arial"/>
          <w:b/>
          <w:bCs/>
        </w:rPr>
      </w:pPr>
    </w:p>
    <w:p w14:paraId="6B1E7D6D" w14:textId="77777777" w:rsidR="008421B6" w:rsidRPr="00531EBA" w:rsidRDefault="008421B6" w:rsidP="008421B6">
      <w:pPr>
        <w:autoSpaceDE w:val="0"/>
        <w:autoSpaceDN w:val="0"/>
        <w:adjustRightInd w:val="0"/>
        <w:rPr>
          <w:rFonts w:cs="Arial"/>
          <w:b/>
          <w:bCs/>
        </w:rPr>
      </w:pPr>
    </w:p>
    <w:p w14:paraId="0BBEB596" w14:textId="12E17963" w:rsidR="008421B6" w:rsidRDefault="006F3400" w:rsidP="0050399B">
      <w:pPr>
        <w:autoSpaceDE w:val="0"/>
        <w:autoSpaceDN w:val="0"/>
        <w:adjustRightInd w:val="0"/>
        <w:jc w:val="center"/>
        <w:rPr>
          <w:rFonts w:cs="Arial"/>
          <w:b/>
          <w:bCs/>
        </w:rPr>
      </w:pPr>
      <w:r w:rsidRPr="00531EBA">
        <w:rPr>
          <w:rFonts w:cs="Arial"/>
          <w:b/>
          <w:bCs/>
        </w:rPr>
        <w:t>DOKUMENTACIJ</w:t>
      </w:r>
      <w:r w:rsidR="002107AF">
        <w:rPr>
          <w:rFonts w:cs="Arial"/>
          <w:b/>
          <w:bCs/>
        </w:rPr>
        <w:t>A</w:t>
      </w:r>
      <w:r w:rsidRPr="00531EBA">
        <w:rPr>
          <w:rFonts w:cs="Arial"/>
          <w:b/>
          <w:bCs/>
        </w:rPr>
        <w:t xml:space="preserve"> </w:t>
      </w:r>
      <w:r w:rsidR="00CD7B35">
        <w:rPr>
          <w:rFonts w:cs="Arial"/>
          <w:b/>
          <w:bCs/>
        </w:rPr>
        <w:t xml:space="preserve">O NABAVI </w:t>
      </w:r>
    </w:p>
    <w:p w14:paraId="2E49000E" w14:textId="468F1EF2" w:rsidR="0050399B" w:rsidRDefault="0050399B" w:rsidP="0050399B">
      <w:pPr>
        <w:autoSpaceDE w:val="0"/>
        <w:autoSpaceDN w:val="0"/>
        <w:adjustRightInd w:val="0"/>
        <w:jc w:val="center"/>
        <w:rPr>
          <w:rFonts w:cs="Arial"/>
          <w:b/>
          <w:bCs/>
        </w:rPr>
      </w:pPr>
      <w:r>
        <w:rPr>
          <w:rFonts w:cs="Arial"/>
          <w:b/>
          <w:bCs/>
        </w:rPr>
        <w:t xml:space="preserve">USLUGE POTPORE, ODRŽAVANJA I </w:t>
      </w:r>
      <w:r w:rsidR="004F46E9">
        <w:rPr>
          <w:rFonts w:cs="Arial"/>
          <w:b/>
          <w:bCs/>
        </w:rPr>
        <w:t>POBOLJŠANJA</w:t>
      </w:r>
      <w:r>
        <w:rPr>
          <w:rFonts w:cs="Arial"/>
          <w:b/>
          <w:bCs/>
        </w:rPr>
        <w:t xml:space="preserve"> SAP SUSTAVA DRŽAVNE RIZNICE</w:t>
      </w:r>
    </w:p>
    <w:p w14:paraId="5F4394AA" w14:textId="77777777" w:rsidR="005C7336" w:rsidRDefault="005C7336" w:rsidP="0050399B">
      <w:pPr>
        <w:autoSpaceDE w:val="0"/>
        <w:autoSpaceDN w:val="0"/>
        <w:adjustRightInd w:val="0"/>
        <w:jc w:val="center"/>
        <w:rPr>
          <w:rFonts w:cs="Arial"/>
          <w:b/>
          <w:bCs/>
        </w:rPr>
      </w:pPr>
    </w:p>
    <w:p w14:paraId="3EAB14AD" w14:textId="77777777" w:rsidR="005C7336" w:rsidRPr="00531EBA" w:rsidRDefault="005C7336" w:rsidP="005C7336">
      <w:pPr>
        <w:autoSpaceDE w:val="0"/>
        <w:autoSpaceDN w:val="0"/>
        <w:adjustRightInd w:val="0"/>
        <w:jc w:val="center"/>
        <w:rPr>
          <w:rFonts w:cs="Arial"/>
          <w:b/>
          <w:bCs/>
        </w:rPr>
      </w:pPr>
    </w:p>
    <w:p w14:paraId="4444FF4C" w14:textId="37598718" w:rsidR="008421B6" w:rsidRPr="00531EBA" w:rsidRDefault="005C7336" w:rsidP="005C7336">
      <w:pPr>
        <w:autoSpaceDE w:val="0"/>
        <w:autoSpaceDN w:val="0"/>
        <w:adjustRightInd w:val="0"/>
        <w:jc w:val="center"/>
        <w:rPr>
          <w:rFonts w:cs="Arial"/>
          <w:b/>
          <w:bCs/>
        </w:rPr>
      </w:pPr>
      <w:r>
        <w:rPr>
          <w:rFonts w:cs="Arial"/>
          <w:b/>
          <w:bCs/>
        </w:rPr>
        <w:t>OTVORENI POSTUPAK JAVNE NABAVE S CILJEM SKLAPANJA</w:t>
      </w:r>
      <w:r w:rsidR="004A4B81">
        <w:rPr>
          <w:rFonts w:cs="Arial"/>
          <w:b/>
          <w:bCs/>
        </w:rPr>
        <w:t xml:space="preserve"> UGOVORA</w:t>
      </w:r>
      <w:r>
        <w:rPr>
          <w:rFonts w:cs="Arial"/>
          <w:b/>
          <w:bCs/>
        </w:rPr>
        <w:t xml:space="preserve"> </w:t>
      </w:r>
      <w:r w:rsidR="004A4B81">
        <w:rPr>
          <w:rFonts w:cs="Arial"/>
          <w:b/>
          <w:bCs/>
        </w:rPr>
        <w:t>ZA</w:t>
      </w:r>
      <w:r>
        <w:rPr>
          <w:rFonts w:cs="Arial"/>
          <w:b/>
          <w:bCs/>
        </w:rPr>
        <w:t xml:space="preserve"> RAZDOBLJE OD </w:t>
      </w:r>
      <w:r w:rsidRPr="002A2494">
        <w:rPr>
          <w:rFonts w:cs="Arial"/>
          <w:b/>
          <w:bCs/>
        </w:rPr>
        <w:t>GODINU</w:t>
      </w:r>
      <w:r>
        <w:rPr>
          <w:rFonts w:cs="Arial"/>
          <w:b/>
          <w:bCs/>
        </w:rPr>
        <w:t xml:space="preserve"> DANA</w:t>
      </w:r>
    </w:p>
    <w:p w14:paraId="2602E745" w14:textId="77777777" w:rsidR="008421B6" w:rsidRPr="00531EBA" w:rsidRDefault="008421B6" w:rsidP="008421B6">
      <w:pPr>
        <w:autoSpaceDE w:val="0"/>
        <w:autoSpaceDN w:val="0"/>
        <w:adjustRightInd w:val="0"/>
        <w:jc w:val="center"/>
        <w:rPr>
          <w:rFonts w:cs="Arial"/>
          <w:b/>
          <w:bCs/>
        </w:rPr>
      </w:pPr>
    </w:p>
    <w:p w14:paraId="586F01AE" w14:textId="77777777" w:rsidR="008421B6" w:rsidRPr="00531EBA" w:rsidRDefault="008421B6" w:rsidP="008421B6">
      <w:pPr>
        <w:autoSpaceDE w:val="0"/>
        <w:autoSpaceDN w:val="0"/>
        <w:adjustRightInd w:val="0"/>
        <w:rPr>
          <w:rFonts w:cs="Arial"/>
          <w:b/>
          <w:bCs/>
        </w:rPr>
      </w:pPr>
    </w:p>
    <w:p w14:paraId="35A05238" w14:textId="77777777" w:rsidR="008421B6" w:rsidRPr="00531EBA" w:rsidRDefault="008421B6" w:rsidP="008421B6">
      <w:pPr>
        <w:autoSpaceDE w:val="0"/>
        <w:autoSpaceDN w:val="0"/>
        <w:adjustRightInd w:val="0"/>
        <w:rPr>
          <w:rFonts w:cs="Arial"/>
          <w:b/>
          <w:bCs/>
        </w:rPr>
      </w:pPr>
    </w:p>
    <w:p w14:paraId="627EF84C" w14:textId="77777777" w:rsidR="008421B6" w:rsidRPr="00531EBA" w:rsidRDefault="008421B6" w:rsidP="008421B6">
      <w:pPr>
        <w:autoSpaceDE w:val="0"/>
        <w:autoSpaceDN w:val="0"/>
        <w:adjustRightInd w:val="0"/>
        <w:rPr>
          <w:rFonts w:cs="Arial"/>
          <w:b/>
          <w:bCs/>
        </w:rPr>
      </w:pPr>
    </w:p>
    <w:p w14:paraId="3C08602A" w14:textId="77777777" w:rsidR="008421B6" w:rsidRPr="00531EBA" w:rsidRDefault="008421B6" w:rsidP="008421B6">
      <w:pPr>
        <w:autoSpaceDE w:val="0"/>
        <w:autoSpaceDN w:val="0"/>
        <w:adjustRightInd w:val="0"/>
        <w:rPr>
          <w:rFonts w:cs="Arial"/>
          <w:b/>
          <w:bCs/>
        </w:rPr>
      </w:pPr>
    </w:p>
    <w:p w14:paraId="285DFBF5" w14:textId="77777777" w:rsidR="00EA21C7" w:rsidRPr="00CD3454" w:rsidRDefault="00EA21C7" w:rsidP="00EA21C7">
      <w:pPr>
        <w:pStyle w:val="Default"/>
        <w:rPr>
          <w:sz w:val="23"/>
          <w:szCs w:val="23"/>
        </w:rPr>
      </w:pPr>
      <w:r>
        <w:rPr>
          <w:b/>
          <w:bCs/>
        </w:rPr>
        <w:t xml:space="preserve">                                                 </w:t>
      </w:r>
      <w:r>
        <w:t xml:space="preserve">         </w:t>
      </w:r>
      <w:r w:rsidRPr="00CD3454">
        <w:rPr>
          <w:b/>
          <w:bCs/>
          <w:sz w:val="23"/>
          <w:szCs w:val="23"/>
        </w:rPr>
        <w:t xml:space="preserve">Evidencijski broj </w:t>
      </w:r>
    </w:p>
    <w:p w14:paraId="2E828BD8" w14:textId="44D15466" w:rsidR="008421B6" w:rsidRPr="00531EBA" w:rsidRDefault="0050399B" w:rsidP="00F011E7">
      <w:pPr>
        <w:autoSpaceDE w:val="0"/>
        <w:autoSpaceDN w:val="0"/>
        <w:adjustRightInd w:val="0"/>
        <w:jc w:val="center"/>
        <w:rPr>
          <w:rFonts w:cs="Arial"/>
          <w:b/>
          <w:bCs/>
        </w:rPr>
      </w:pPr>
      <w:r w:rsidRPr="00CD3454">
        <w:rPr>
          <w:b/>
          <w:bCs/>
          <w:sz w:val="23"/>
          <w:szCs w:val="23"/>
        </w:rPr>
        <w:t xml:space="preserve">    </w:t>
      </w:r>
      <w:r w:rsidR="002107AF">
        <w:rPr>
          <w:b/>
          <w:bCs/>
          <w:sz w:val="23"/>
          <w:szCs w:val="23"/>
        </w:rPr>
        <w:t>12</w:t>
      </w:r>
      <w:r w:rsidR="00EA21C7" w:rsidRPr="00CD3454">
        <w:rPr>
          <w:b/>
          <w:bCs/>
          <w:sz w:val="23"/>
          <w:szCs w:val="23"/>
        </w:rPr>
        <w:t xml:space="preserve"> /</w:t>
      </w:r>
      <w:r w:rsidR="002107AF">
        <w:rPr>
          <w:b/>
          <w:bCs/>
          <w:sz w:val="23"/>
          <w:szCs w:val="23"/>
        </w:rPr>
        <w:t>18</w:t>
      </w:r>
    </w:p>
    <w:p w14:paraId="613BA459" w14:textId="77777777" w:rsidR="008421B6" w:rsidRPr="00531EBA" w:rsidRDefault="008421B6" w:rsidP="008421B6">
      <w:pPr>
        <w:autoSpaceDE w:val="0"/>
        <w:autoSpaceDN w:val="0"/>
        <w:adjustRightInd w:val="0"/>
        <w:rPr>
          <w:rFonts w:cs="Arial"/>
          <w:b/>
          <w:bCs/>
        </w:rPr>
      </w:pPr>
    </w:p>
    <w:p w14:paraId="6B3F44D7" w14:textId="77777777" w:rsidR="008421B6" w:rsidRPr="00531EBA" w:rsidRDefault="008421B6" w:rsidP="008421B6">
      <w:pPr>
        <w:autoSpaceDE w:val="0"/>
        <w:autoSpaceDN w:val="0"/>
        <w:adjustRightInd w:val="0"/>
        <w:rPr>
          <w:rFonts w:cs="Arial"/>
          <w:b/>
          <w:bCs/>
        </w:rPr>
      </w:pPr>
    </w:p>
    <w:p w14:paraId="7540E6D6" w14:textId="77777777" w:rsidR="008421B6" w:rsidRPr="00531EBA" w:rsidRDefault="008421B6" w:rsidP="008421B6">
      <w:pPr>
        <w:autoSpaceDE w:val="0"/>
        <w:autoSpaceDN w:val="0"/>
        <w:adjustRightInd w:val="0"/>
        <w:rPr>
          <w:rFonts w:cs="Arial"/>
          <w:b/>
          <w:bCs/>
        </w:rPr>
      </w:pPr>
    </w:p>
    <w:p w14:paraId="55E48DF6" w14:textId="77777777" w:rsidR="008421B6" w:rsidRPr="00531EBA" w:rsidRDefault="008421B6" w:rsidP="008421B6">
      <w:pPr>
        <w:autoSpaceDE w:val="0"/>
        <w:autoSpaceDN w:val="0"/>
        <w:adjustRightInd w:val="0"/>
        <w:rPr>
          <w:rFonts w:cs="Arial"/>
          <w:b/>
          <w:bCs/>
        </w:rPr>
      </w:pPr>
    </w:p>
    <w:p w14:paraId="3C26F7B3" w14:textId="77777777" w:rsidR="008421B6" w:rsidRPr="00531EBA" w:rsidRDefault="008421B6" w:rsidP="008421B6">
      <w:pPr>
        <w:autoSpaceDE w:val="0"/>
        <w:autoSpaceDN w:val="0"/>
        <w:adjustRightInd w:val="0"/>
        <w:rPr>
          <w:rFonts w:cs="Arial"/>
          <w:b/>
          <w:bCs/>
        </w:rPr>
      </w:pPr>
    </w:p>
    <w:p w14:paraId="3DF965FE" w14:textId="77777777" w:rsidR="008421B6" w:rsidRPr="00531EBA" w:rsidRDefault="008421B6" w:rsidP="008421B6">
      <w:pPr>
        <w:autoSpaceDE w:val="0"/>
        <w:autoSpaceDN w:val="0"/>
        <w:adjustRightInd w:val="0"/>
        <w:rPr>
          <w:rFonts w:cs="Arial"/>
          <w:b/>
          <w:bCs/>
        </w:rPr>
      </w:pPr>
    </w:p>
    <w:p w14:paraId="23CAA48E" w14:textId="77777777" w:rsidR="008421B6" w:rsidRPr="00531EBA" w:rsidRDefault="008421B6" w:rsidP="008421B6">
      <w:pPr>
        <w:autoSpaceDE w:val="0"/>
        <w:autoSpaceDN w:val="0"/>
        <w:adjustRightInd w:val="0"/>
        <w:rPr>
          <w:rFonts w:cs="Arial"/>
          <w:b/>
          <w:bCs/>
        </w:rPr>
      </w:pPr>
    </w:p>
    <w:p w14:paraId="3017A8EA" w14:textId="77777777" w:rsidR="008421B6" w:rsidRPr="00531EBA" w:rsidRDefault="008421B6" w:rsidP="008421B6">
      <w:pPr>
        <w:autoSpaceDE w:val="0"/>
        <w:autoSpaceDN w:val="0"/>
        <w:adjustRightInd w:val="0"/>
        <w:rPr>
          <w:rFonts w:cs="Arial"/>
          <w:b/>
          <w:bCs/>
        </w:rPr>
      </w:pPr>
    </w:p>
    <w:p w14:paraId="16B7DDDF" w14:textId="77777777" w:rsidR="008421B6" w:rsidRPr="00531EBA" w:rsidRDefault="008421B6" w:rsidP="008421B6">
      <w:pPr>
        <w:autoSpaceDE w:val="0"/>
        <w:autoSpaceDN w:val="0"/>
        <w:adjustRightInd w:val="0"/>
        <w:rPr>
          <w:rFonts w:cs="Arial"/>
          <w:b/>
          <w:bCs/>
        </w:rPr>
      </w:pPr>
    </w:p>
    <w:p w14:paraId="26C764B8" w14:textId="77777777" w:rsidR="008421B6" w:rsidRPr="00531EBA" w:rsidRDefault="008421B6" w:rsidP="008421B6">
      <w:pPr>
        <w:autoSpaceDE w:val="0"/>
        <w:autoSpaceDN w:val="0"/>
        <w:adjustRightInd w:val="0"/>
        <w:rPr>
          <w:rFonts w:cs="Arial"/>
          <w:b/>
          <w:bCs/>
        </w:rPr>
      </w:pPr>
    </w:p>
    <w:p w14:paraId="4A6F9CDE" w14:textId="77777777" w:rsidR="008421B6" w:rsidRPr="00531EBA" w:rsidRDefault="008421B6" w:rsidP="008421B6">
      <w:pPr>
        <w:autoSpaceDE w:val="0"/>
        <w:autoSpaceDN w:val="0"/>
        <w:adjustRightInd w:val="0"/>
        <w:rPr>
          <w:rFonts w:cs="Arial"/>
          <w:b/>
          <w:bCs/>
        </w:rPr>
      </w:pPr>
    </w:p>
    <w:p w14:paraId="1F612D0A" w14:textId="7709BA46" w:rsidR="00977E71" w:rsidRPr="002107AF" w:rsidRDefault="005C7336" w:rsidP="00977E71">
      <w:pPr>
        <w:autoSpaceDE w:val="0"/>
        <w:autoSpaceDN w:val="0"/>
        <w:adjustRightInd w:val="0"/>
        <w:jc w:val="center"/>
        <w:rPr>
          <w:rFonts w:cs="Arial"/>
          <w:b/>
          <w:bCs/>
        </w:rPr>
      </w:pPr>
      <w:r w:rsidRPr="002107AF">
        <w:rPr>
          <w:rFonts w:cs="Arial"/>
          <w:b/>
          <w:bCs/>
        </w:rPr>
        <w:t xml:space="preserve">Zagreb, </w:t>
      </w:r>
      <w:r w:rsidR="002107AF">
        <w:rPr>
          <w:rFonts w:cs="Arial"/>
          <w:b/>
          <w:bCs/>
        </w:rPr>
        <w:t>travanj</w:t>
      </w:r>
      <w:r w:rsidRPr="002107AF">
        <w:rPr>
          <w:rFonts w:cs="Arial"/>
          <w:b/>
          <w:bCs/>
        </w:rPr>
        <w:t xml:space="preserve"> 201</w:t>
      </w:r>
      <w:r w:rsidR="002107AF">
        <w:rPr>
          <w:rFonts w:cs="Arial"/>
          <w:b/>
          <w:bCs/>
        </w:rPr>
        <w:t>8</w:t>
      </w:r>
      <w:r w:rsidRPr="002107AF">
        <w:rPr>
          <w:rFonts w:cs="Arial"/>
          <w:b/>
          <w:bCs/>
        </w:rPr>
        <w:t>.</w:t>
      </w:r>
    </w:p>
    <w:p w14:paraId="35183E1F" w14:textId="26E48B64" w:rsidR="008421B6" w:rsidRPr="00531EBA" w:rsidRDefault="00977E71" w:rsidP="00977E71">
      <w:pPr>
        <w:spacing w:before="0"/>
        <w:rPr>
          <w:rFonts w:cs="Arial"/>
          <w:b/>
          <w:bCs/>
        </w:rPr>
      </w:pPr>
      <w:r>
        <w:rPr>
          <w:rFonts w:cs="Arial"/>
          <w:b/>
          <w:bCs/>
          <w:highlight w:val="yellow"/>
        </w:rPr>
        <w:br w:type="page"/>
      </w:r>
      <w:r w:rsidR="008421B6" w:rsidRPr="00531EBA">
        <w:rPr>
          <w:rFonts w:cs="Arial"/>
          <w:b/>
          <w:bCs/>
        </w:rPr>
        <w:lastRenderedPageBreak/>
        <w:t>Sadržaj</w:t>
      </w:r>
    </w:p>
    <w:p w14:paraId="7E13EB79" w14:textId="77777777" w:rsidR="008421B6" w:rsidRPr="00531EBA" w:rsidRDefault="008421B6" w:rsidP="008421B6">
      <w:pPr>
        <w:rPr>
          <w:rFonts w:cs="Arial"/>
        </w:rPr>
      </w:pPr>
    </w:p>
    <w:p w14:paraId="5D3D7458" w14:textId="77777777" w:rsidR="008421B6" w:rsidRPr="00531EBA" w:rsidRDefault="008421B6" w:rsidP="008421B6">
      <w:pPr>
        <w:numPr>
          <w:ilvl w:val="0"/>
          <w:numId w:val="6"/>
        </w:numPr>
        <w:rPr>
          <w:rFonts w:cs="Arial"/>
        </w:rPr>
      </w:pPr>
      <w:r w:rsidRPr="00531EBA">
        <w:rPr>
          <w:rFonts w:cs="Arial"/>
        </w:rPr>
        <w:t>OPĆI PODACI O NARUČITELJU</w:t>
      </w:r>
    </w:p>
    <w:p w14:paraId="19A549AF" w14:textId="77777777" w:rsidR="008421B6" w:rsidRPr="00531EBA" w:rsidRDefault="008421B6" w:rsidP="008421B6">
      <w:pPr>
        <w:numPr>
          <w:ilvl w:val="0"/>
          <w:numId w:val="6"/>
        </w:numPr>
        <w:rPr>
          <w:rFonts w:cs="Arial"/>
        </w:rPr>
      </w:pPr>
      <w:r w:rsidRPr="00531EBA">
        <w:rPr>
          <w:rFonts w:cs="Arial"/>
        </w:rPr>
        <w:t>PODACI O PREDMETU NABAVE</w:t>
      </w:r>
    </w:p>
    <w:p w14:paraId="5CFB0793" w14:textId="255E8977" w:rsidR="005B2F28" w:rsidRDefault="005B2F28" w:rsidP="008421B6">
      <w:pPr>
        <w:numPr>
          <w:ilvl w:val="0"/>
          <w:numId w:val="6"/>
        </w:numPr>
        <w:rPr>
          <w:rFonts w:cs="Arial"/>
        </w:rPr>
      </w:pPr>
      <w:r>
        <w:rPr>
          <w:rFonts w:cs="Arial"/>
        </w:rPr>
        <w:t>OSNOVE ZA ISKLJUČENJE GOSPODARSKOG SUBJEKTA</w:t>
      </w:r>
    </w:p>
    <w:p w14:paraId="621A36BA" w14:textId="24737597" w:rsidR="008421B6" w:rsidRPr="00531EBA" w:rsidRDefault="00FF12AB" w:rsidP="008421B6">
      <w:pPr>
        <w:numPr>
          <w:ilvl w:val="0"/>
          <w:numId w:val="6"/>
        </w:numPr>
        <w:rPr>
          <w:rFonts w:cs="Arial"/>
        </w:rPr>
      </w:pPr>
      <w:r>
        <w:rPr>
          <w:rFonts w:cs="Arial"/>
        </w:rPr>
        <w:t>KRITERIJI ZA ODABIR GOSPODARSKOG SUBJEKTA (UVJETI SPOSOBNOSTI)</w:t>
      </w:r>
    </w:p>
    <w:p w14:paraId="22B26426" w14:textId="2CC20C7A" w:rsidR="008421B6" w:rsidRDefault="00E57C46" w:rsidP="008421B6">
      <w:pPr>
        <w:numPr>
          <w:ilvl w:val="0"/>
          <w:numId w:val="6"/>
        </w:numPr>
        <w:rPr>
          <w:rFonts w:cs="Arial"/>
        </w:rPr>
      </w:pPr>
      <w:r>
        <w:rPr>
          <w:rFonts w:cs="Arial"/>
        </w:rPr>
        <w:t>OSLANJANJE NA SPOSOBNOST DRUGIH SUBJEKATA</w:t>
      </w:r>
    </w:p>
    <w:p w14:paraId="7185956B" w14:textId="6FDF39FA" w:rsidR="00E57C46" w:rsidRDefault="00E57C46" w:rsidP="008421B6">
      <w:pPr>
        <w:numPr>
          <w:ilvl w:val="0"/>
          <w:numId w:val="6"/>
        </w:numPr>
        <w:rPr>
          <w:rFonts w:cs="Arial"/>
        </w:rPr>
      </w:pPr>
      <w:r>
        <w:rPr>
          <w:rFonts w:cs="Arial"/>
        </w:rPr>
        <w:t>ZAJEDNICA GOSPODARSKIH SUBJEKATA</w:t>
      </w:r>
    </w:p>
    <w:p w14:paraId="2B657FA9" w14:textId="2379FE89" w:rsidR="00E57C46" w:rsidRDefault="00E57C46" w:rsidP="008421B6">
      <w:pPr>
        <w:numPr>
          <w:ilvl w:val="0"/>
          <w:numId w:val="6"/>
        </w:numPr>
        <w:rPr>
          <w:rFonts w:cs="Arial"/>
        </w:rPr>
      </w:pPr>
      <w:r>
        <w:rPr>
          <w:rFonts w:cs="Arial"/>
        </w:rPr>
        <w:t>PODUGOVARANJE</w:t>
      </w:r>
    </w:p>
    <w:p w14:paraId="61C025E0" w14:textId="521980FB" w:rsidR="00E57C46" w:rsidRDefault="00E57C46" w:rsidP="008421B6">
      <w:pPr>
        <w:numPr>
          <w:ilvl w:val="0"/>
          <w:numId w:val="6"/>
        </w:numPr>
        <w:rPr>
          <w:rFonts w:cs="Arial"/>
        </w:rPr>
      </w:pPr>
      <w:r>
        <w:rPr>
          <w:rFonts w:cs="Arial"/>
        </w:rPr>
        <w:t>NAČIN DOKAZIVANJA KRITERIJA ZA KVALITATIVAN ODABIR GOSPODARSKOG SUBJEKTA U ELEKTRONIČKOJ PONUDI</w:t>
      </w:r>
    </w:p>
    <w:p w14:paraId="1A26806C" w14:textId="3775FD8B" w:rsidR="00E57C46" w:rsidRPr="00531EBA" w:rsidRDefault="00E57C46" w:rsidP="008421B6">
      <w:pPr>
        <w:numPr>
          <w:ilvl w:val="0"/>
          <w:numId w:val="6"/>
        </w:numPr>
        <w:rPr>
          <w:rFonts w:cs="Arial"/>
        </w:rPr>
      </w:pPr>
      <w:r>
        <w:rPr>
          <w:rFonts w:cs="Arial"/>
        </w:rPr>
        <w:t>PODACI O PONUDI</w:t>
      </w:r>
    </w:p>
    <w:p w14:paraId="30B8D2D5" w14:textId="77777777" w:rsidR="008421B6" w:rsidRPr="00531EBA" w:rsidRDefault="008421B6" w:rsidP="008421B6">
      <w:pPr>
        <w:numPr>
          <w:ilvl w:val="0"/>
          <w:numId w:val="6"/>
        </w:numPr>
        <w:rPr>
          <w:rFonts w:cs="Arial"/>
        </w:rPr>
      </w:pPr>
      <w:r w:rsidRPr="00531EBA">
        <w:rPr>
          <w:rFonts w:cs="Arial"/>
        </w:rPr>
        <w:t>OSTALE ODREDBE</w:t>
      </w:r>
    </w:p>
    <w:p w14:paraId="3D7D04BA" w14:textId="5E3AEB12" w:rsidR="008421B6" w:rsidRPr="00531EBA" w:rsidRDefault="00E57C46" w:rsidP="008421B6">
      <w:pPr>
        <w:numPr>
          <w:ilvl w:val="0"/>
          <w:numId w:val="6"/>
        </w:numPr>
        <w:rPr>
          <w:rFonts w:cs="Arial"/>
        </w:rPr>
      </w:pPr>
      <w:r>
        <w:rPr>
          <w:rFonts w:cs="Arial"/>
        </w:rPr>
        <w:t>POPIS PRILOGA</w:t>
      </w:r>
    </w:p>
    <w:p w14:paraId="002B3B20" w14:textId="77777777" w:rsidR="008421B6" w:rsidRPr="00531EBA" w:rsidRDefault="008421B6" w:rsidP="008421B6">
      <w:pPr>
        <w:rPr>
          <w:rFonts w:cs="Arial"/>
        </w:rPr>
      </w:pPr>
    </w:p>
    <w:p w14:paraId="1587EF27" w14:textId="77777777" w:rsidR="008421B6" w:rsidRPr="00531EBA" w:rsidRDefault="008421B6" w:rsidP="008421B6">
      <w:pPr>
        <w:rPr>
          <w:rFonts w:cs="Arial"/>
        </w:rPr>
      </w:pPr>
    </w:p>
    <w:p w14:paraId="1AEE6B50" w14:textId="77777777" w:rsidR="008421B6" w:rsidRPr="00531EBA" w:rsidRDefault="008421B6" w:rsidP="008421B6">
      <w:pPr>
        <w:rPr>
          <w:rFonts w:cs="Arial"/>
        </w:rPr>
      </w:pPr>
    </w:p>
    <w:p w14:paraId="47978A20" w14:textId="77777777" w:rsidR="008421B6" w:rsidRPr="00531EBA" w:rsidRDefault="008421B6" w:rsidP="008421B6">
      <w:pPr>
        <w:rPr>
          <w:rFonts w:cs="Arial"/>
        </w:rPr>
      </w:pPr>
    </w:p>
    <w:p w14:paraId="1B9AC42B" w14:textId="77777777" w:rsidR="008421B6" w:rsidRPr="00531EBA" w:rsidRDefault="008421B6" w:rsidP="008421B6">
      <w:pPr>
        <w:rPr>
          <w:rFonts w:cs="Arial"/>
        </w:rPr>
      </w:pPr>
    </w:p>
    <w:p w14:paraId="1B647798" w14:textId="77777777" w:rsidR="008421B6" w:rsidRPr="00531EBA" w:rsidRDefault="008421B6" w:rsidP="008421B6">
      <w:pPr>
        <w:rPr>
          <w:rFonts w:cs="Arial"/>
        </w:rPr>
      </w:pPr>
    </w:p>
    <w:p w14:paraId="784CD11D" w14:textId="77777777" w:rsidR="008421B6" w:rsidRPr="00531EBA" w:rsidRDefault="008421B6" w:rsidP="008421B6">
      <w:pPr>
        <w:rPr>
          <w:rFonts w:cs="Arial"/>
        </w:rPr>
      </w:pPr>
    </w:p>
    <w:p w14:paraId="35FF5001" w14:textId="77777777" w:rsidR="008421B6" w:rsidRPr="00531EBA" w:rsidRDefault="008421B6" w:rsidP="008421B6">
      <w:pPr>
        <w:rPr>
          <w:rFonts w:cs="Arial"/>
        </w:rPr>
      </w:pPr>
    </w:p>
    <w:p w14:paraId="1EAD039E" w14:textId="77777777" w:rsidR="008421B6" w:rsidRPr="00531EBA" w:rsidRDefault="008421B6" w:rsidP="008421B6">
      <w:pPr>
        <w:rPr>
          <w:rFonts w:cs="Arial"/>
        </w:rPr>
      </w:pPr>
    </w:p>
    <w:p w14:paraId="6E708249" w14:textId="77777777" w:rsidR="008421B6" w:rsidRPr="00531EBA" w:rsidRDefault="008421B6" w:rsidP="008421B6">
      <w:pPr>
        <w:rPr>
          <w:rFonts w:cs="Arial"/>
        </w:rPr>
      </w:pPr>
    </w:p>
    <w:p w14:paraId="6D432C11" w14:textId="77777777" w:rsidR="008421B6" w:rsidRPr="00531EBA" w:rsidRDefault="008421B6" w:rsidP="008421B6">
      <w:pPr>
        <w:rPr>
          <w:rFonts w:cs="Arial"/>
        </w:rPr>
      </w:pPr>
    </w:p>
    <w:p w14:paraId="44FE8AA0" w14:textId="77777777" w:rsidR="008421B6" w:rsidRPr="00531EBA" w:rsidRDefault="008421B6" w:rsidP="008421B6">
      <w:pPr>
        <w:rPr>
          <w:rFonts w:cs="Arial"/>
        </w:rPr>
      </w:pPr>
    </w:p>
    <w:p w14:paraId="7418FF1A" w14:textId="77777777" w:rsidR="008421B6" w:rsidRPr="00531EBA" w:rsidRDefault="008421B6" w:rsidP="008421B6">
      <w:pPr>
        <w:rPr>
          <w:rFonts w:cs="Arial"/>
        </w:rPr>
      </w:pPr>
    </w:p>
    <w:p w14:paraId="7DFF869F" w14:textId="77777777" w:rsidR="008421B6" w:rsidRPr="00531EBA" w:rsidRDefault="008421B6" w:rsidP="008421B6">
      <w:pPr>
        <w:rPr>
          <w:rFonts w:cs="Arial"/>
        </w:rPr>
      </w:pPr>
    </w:p>
    <w:p w14:paraId="4EDC7D78" w14:textId="77777777" w:rsidR="008421B6" w:rsidRPr="00531EBA" w:rsidRDefault="008421B6" w:rsidP="008421B6">
      <w:pPr>
        <w:rPr>
          <w:rFonts w:cs="Arial"/>
        </w:rPr>
      </w:pPr>
    </w:p>
    <w:p w14:paraId="7BC63A3C" w14:textId="77777777" w:rsidR="008421B6" w:rsidRPr="00531EBA" w:rsidRDefault="008421B6" w:rsidP="008421B6">
      <w:pPr>
        <w:rPr>
          <w:rFonts w:cs="Arial"/>
        </w:rPr>
      </w:pPr>
    </w:p>
    <w:p w14:paraId="7EB5013C" w14:textId="77777777" w:rsidR="008421B6" w:rsidRPr="00531EBA" w:rsidRDefault="008421B6" w:rsidP="008421B6">
      <w:pPr>
        <w:rPr>
          <w:rFonts w:cs="Arial"/>
        </w:rPr>
      </w:pPr>
    </w:p>
    <w:p w14:paraId="00FD5B4E" w14:textId="77777777" w:rsidR="008421B6" w:rsidRPr="00531EBA" w:rsidRDefault="008421B6" w:rsidP="008421B6">
      <w:pPr>
        <w:rPr>
          <w:rFonts w:cs="Arial"/>
        </w:rPr>
      </w:pPr>
    </w:p>
    <w:p w14:paraId="12A4603C" w14:textId="77777777" w:rsidR="008421B6" w:rsidRPr="00531EBA" w:rsidRDefault="008421B6" w:rsidP="008421B6">
      <w:pPr>
        <w:rPr>
          <w:rFonts w:cs="Arial"/>
        </w:rPr>
      </w:pPr>
    </w:p>
    <w:p w14:paraId="470C874F" w14:textId="77777777" w:rsidR="008421B6" w:rsidRPr="00531EBA" w:rsidRDefault="008421B6" w:rsidP="008421B6">
      <w:pPr>
        <w:rPr>
          <w:rFonts w:cs="Arial"/>
        </w:rPr>
      </w:pPr>
    </w:p>
    <w:p w14:paraId="46AFB8CE" w14:textId="77777777" w:rsidR="008421B6" w:rsidRPr="00531EBA" w:rsidRDefault="008421B6" w:rsidP="008421B6">
      <w:pPr>
        <w:rPr>
          <w:rFonts w:cs="Arial"/>
        </w:rPr>
      </w:pPr>
    </w:p>
    <w:p w14:paraId="5E518390" w14:textId="77777777" w:rsidR="008421B6" w:rsidRPr="00531EBA" w:rsidRDefault="008421B6" w:rsidP="008421B6">
      <w:pPr>
        <w:rPr>
          <w:rFonts w:cs="Arial"/>
        </w:rPr>
      </w:pPr>
    </w:p>
    <w:p w14:paraId="78310526" w14:textId="77777777" w:rsidR="008421B6" w:rsidRPr="00531EBA" w:rsidRDefault="008421B6" w:rsidP="008421B6">
      <w:pPr>
        <w:rPr>
          <w:rFonts w:cs="Arial"/>
        </w:rPr>
      </w:pPr>
    </w:p>
    <w:p w14:paraId="0B9F7AD8" w14:textId="77777777" w:rsidR="008421B6" w:rsidRPr="00531EBA" w:rsidRDefault="008421B6" w:rsidP="008421B6">
      <w:pPr>
        <w:rPr>
          <w:rFonts w:cs="Arial"/>
        </w:rPr>
      </w:pPr>
    </w:p>
    <w:p w14:paraId="1D1FCE31" w14:textId="15AF9790" w:rsidR="008421B6" w:rsidRPr="00531EBA" w:rsidRDefault="008421B6" w:rsidP="00977E71">
      <w:pPr>
        <w:pStyle w:val="NRazina1"/>
      </w:pPr>
      <w:r w:rsidRPr="00531EBA">
        <w:t>I. OPĆI PODACI O NARUČITELJU:</w:t>
      </w:r>
    </w:p>
    <w:p w14:paraId="683600D2" w14:textId="77777777" w:rsidR="008421B6" w:rsidRPr="00531EBA" w:rsidRDefault="008421B6" w:rsidP="00977E71">
      <w:pPr>
        <w:pStyle w:val="NRazina2"/>
      </w:pPr>
      <w:r w:rsidRPr="00531EBA">
        <w:t xml:space="preserve">1.1. Naziv i sjedište naručitelja: </w:t>
      </w:r>
    </w:p>
    <w:p w14:paraId="7ACA5C04" w14:textId="77777777" w:rsidR="008421B6" w:rsidRPr="00531EBA" w:rsidRDefault="008421B6" w:rsidP="008421B6">
      <w:pPr>
        <w:rPr>
          <w:rFonts w:cs="Arial"/>
        </w:rPr>
      </w:pPr>
      <w:r w:rsidRPr="00531EBA">
        <w:rPr>
          <w:rFonts w:cs="Arial"/>
        </w:rPr>
        <w:t xml:space="preserve">Ministarstvo financija, Katančićeva 5, </w:t>
      </w:r>
    </w:p>
    <w:p w14:paraId="4038FC97" w14:textId="77777777" w:rsidR="008421B6" w:rsidRPr="00531EBA" w:rsidRDefault="008421B6" w:rsidP="008421B6">
      <w:pPr>
        <w:rPr>
          <w:rFonts w:cs="Arial"/>
        </w:rPr>
      </w:pPr>
      <w:r w:rsidRPr="00531EBA">
        <w:rPr>
          <w:rFonts w:cs="Arial"/>
        </w:rPr>
        <w:t xml:space="preserve">10 000 Zagreb, </w:t>
      </w:r>
    </w:p>
    <w:p w14:paraId="653EFF80" w14:textId="77777777" w:rsidR="008421B6" w:rsidRPr="00531EBA" w:rsidRDefault="008421B6" w:rsidP="008421B6">
      <w:pPr>
        <w:rPr>
          <w:rFonts w:cs="Arial"/>
        </w:rPr>
      </w:pPr>
      <w:r w:rsidRPr="00531EBA">
        <w:rPr>
          <w:rFonts w:cs="Arial"/>
        </w:rPr>
        <w:t>OIB: 18683136487.</w:t>
      </w:r>
    </w:p>
    <w:p w14:paraId="3CDCB8C0" w14:textId="77777777" w:rsidR="008421B6" w:rsidRPr="00531EBA" w:rsidRDefault="008421B6" w:rsidP="008421B6">
      <w:pPr>
        <w:rPr>
          <w:rFonts w:cs="Arial"/>
        </w:rPr>
      </w:pPr>
      <w:r w:rsidRPr="00531EBA">
        <w:rPr>
          <w:rFonts w:cs="Arial"/>
        </w:rPr>
        <w:t>(u daljnjem tekstu: Naručitelj)</w:t>
      </w:r>
    </w:p>
    <w:p w14:paraId="2DBB599D" w14:textId="77777777" w:rsidR="008421B6" w:rsidRPr="00531EBA" w:rsidRDefault="008421B6" w:rsidP="00977E71">
      <w:pPr>
        <w:pStyle w:val="NRazina2"/>
      </w:pPr>
      <w:r w:rsidRPr="00531EBA">
        <w:t xml:space="preserve">1.2. Broj telefona, broj telefaksa, internetska adresa: </w:t>
      </w:r>
    </w:p>
    <w:p w14:paraId="0769A099" w14:textId="77777777" w:rsidR="008421B6" w:rsidRPr="00531EBA" w:rsidRDefault="008421B6" w:rsidP="008421B6">
      <w:pPr>
        <w:rPr>
          <w:rFonts w:cs="Arial"/>
        </w:rPr>
      </w:pPr>
      <w:r w:rsidRPr="00531EBA">
        <w:rPr>
          <w:rFonts w:cs="Arial"/>
        </w:rPr>
        <w:t>TEL: + 385 1 4591 333</w:t>
      </w:r>
    </w:p>
    <w:p w14:paraId="7A42C8C6" w14:textId="77777777" w:rsidR="008421B6" w:rsidRPr="00531EBA" w:rsidRDefault="008421B6" w:rsidP="008421B6">
      <w:pPr>
        <w:rPr>
          <w:rFonts w:cs="Arial"/>
        </w:rPr>
      </w:pPr>
      <w:r w:rsidRPr="00531EBA">
        <w:rPr>
          <w:rFonts w:cs="Arial"/>
        </w:rPr>
        <w:t>FAX: + 385 1 4922 583</w:t>
      </w:r>
    </w:p>
    <w:p w14:paraId="6F1D40CC" w14:textId="77777777" w:rsidR="008421B6" w:rsidRPr="00531EBA" w:rsidRDefault="008421B6" w:rsidP="008421B6">
      <w:pPr>
        <w:rPr>
          <w:rFonts w:cs="Arial"/>
        </w:rPr>
      </w:pPr>
      <w:r w:rsidRPr="00531EBA">
        <w:rPr>
          <w:rFonts w:cs="Arial"/>
        </w:rPr>
        <w:t>WEB: www.mfin.hr</w:t>
      </w:r>
    </w:p>
    <w:p w14:paraId="0762DDBA" w14:textId="77777777" w:rsidR="008421B6" w:rsidRPr="00093635" w:rsidRDefault="008421B6" w:rsidP="00DF285A">
      <w:pPr>
        <w:pStyle w:val="NRazina2"/>
      </w:pPr>
      <w:r w:rsidRPr="00093635">
        <w:t>1.3. Komunikacija sa zainteresiranim gospodarskim subjektima/ponuditeljima:</w:t>
      </w:r>
    </w:p>
    <w:p w14:paraId="2CD9595A" w14:textId="77777777" w:rsidR="008421B6" w:rsidRPr="00093635" w:rsidRDefault="008421B6" w:rsidP="00D0654E">
      <w:pPr>
        <w:pStyle w:val="NRazina3"/>
        <w:rPr>
          <w:sz w:val="20"/>
        </w:rPr>
      </w:pPr>
      <w:r w:rsidRPr="00093635">
        <w:rPr>
          <w:sz w:val="20"/>
        </w:rPr>
        <w:t xml:space="preserve">1.3.1. Osoba ili služba zadužena za kontakt i adresa elektroničke pošte: </w:t>
      </w:r>
    </w:p>
    <w:p w14:paraId="29458A45" w14:textId="77777777" w:rsidR="008421B6" w:rsidRPr="00093635" w:rsidRDefault="00B70FF6" w:rsidP="008421B6">
      <w:pPr>
        <w:rPr>
          <w:rFonts w:cs="Arial"/>
        </w:rPr>
      </w:pPr>
      <w:r w:rsidRPr="00093635">
        <w:rPr>
          <w:rFonts w:cs="Arial"/>
        </w:rPr>
        <w:t xml:space="preserve">Ime i prezime: Boris </w:t>
      </w:r>
      <w:proofErr w:type="spellStart"/>
      <w:r w:rsidRPr="00093635">
        <w:rPr>
          <w:rFonts w:cs="Arial"/>
        </w:rPr>
        <w:t>Marciuš</w:t>
      </w:r>
      <w:proofErr w:type="spellEnd"/>
    </w:p>
    <w:p w14:paraId="6BD631DC" w14:textId="77777777" w:rsidR="008421B6" w:rsidRPr="00093635" w:rsidRDefault="008421B6" w:rsidP="008421B6">
      <w:pPr>
        <w:rPr>
          <w:rFonts w:cs="Arial"/>
        </w:rPr>
      </w:pPr>
      <w:r w:rsidRPr="00093635">
        <w:rPr>
          <w:rFonts w:cs="Arial"/>
        </w:rPr>
        <w:t xml:space="preserve">Adresa elektroničke pošte: </w:t>
      </w:r>
      <w:r w:rsidR="00B70FF6" w:rsidRPr="00093635">
        <w:rPr>
          <w:rFonts w:cs="Arial"/>
        </w:rPr>
        <w:t>boris.marcius</w:t>
      </w:r>
      <w:r w:rsidRPr="00093635">
        <w:rPr>
          <w:rFonts w:cs="Arial"/>
        </w:rPr>
        <w:t>@mfin.hr</w:t>
      </w:r>
    </w:p>
    <w:p w14:paraId="1343B8FD" w14:textId="77777777" w:rsidR="008421B6" w:rsidRPr="00093635" w:rsidRDefault="00B70FF6" w:rsidP="008421B6">
      <w:pPr>
        <w:rPr>
          <w:rFonts w:cs="Arial"/>
        </w:rPr>
      </w:pPr>
      <w:proofErr w:type="spellStart"/>
      <w:r w:rsidRPr="00093635">
        <w:rPr>
          <w:rFonts w:cs="Arial"/>
        </w:rPr>
        <w:t>tel</w:t>
      </w:r>
      <w:proofErr w:type="spellEnd"/>
      <w:r w:rsidRPr="00093635">
        <w:rPr>
          <w:rFonts w:cs="Arial"/>
        </w:rPr>
        <w:t>: + 385 1 4591 499</w:t>
      </w:r>
    </w:p>
    <w:p w14:paraId="68E6D094" w14:textId="77777777" w:rsidR="008421B6" w:rsidRPr="00093635" w:rsidRDefault="008421B6" w:rsidP="00D0654E">
      <w:pPr>
        <w:pStyle w:val="NRazina3"/>
        <w:rPr>
          <w:sz w:val="20"/>
        </w:rPr>
      </w:pPr>
      <w:r w:rsidRPr="00093635">
        <w:rPr>
          <w:sz w:val="20"/>
        </w:rPr>
        <w:t>1.3.2.</w:t>
      </w:r>
      <w:r w:rsidRPr="00093635">
        <w:rPr>
          <w:sz w:val="20"/>
        </w:rPr>
        <w:tab/>
        <w:t>Način komunikacije:</w:t>
      </w:r>
    </w:p>
    <w:p w14:paraId="79DCBE44" w14:textId="23A6A9D4" w:rsidR="008421B6" w:rsidRPr="00093635" w:rsidRDefault="008421B6" w:rsidP="008000A2">
      <w:r w:rsidRPr="00093635">
        <w:t xml:space="preserve">Komunikacija i svaka druga razmjena informacija između Naručitelja i zainteresiranih gospodarskih subjekata obavljat će se, </w:t>
      </w:r>
      <w:r w:rsidR="00AC56B6" w:rsidRPr="00093635">
        <w:t>elektroničkim sredstvima</w:t>
      </w:r>
      <w:r w:rsidR="00CD7B35" w:rsidRPr="00093635">
        <w:t xml:space="preserve"> komunikacije</w:t>
      </w:r>
      <w:r w:rsidRPr="00093635">
        <w:t xml:space="preserve"> </w:t>
      </w:r>
    </w:p>
    <w:p w14:paraId="789C656E" w14:textId="778ADA91" w:rsidR="00CD7B35" w:rsidRPr="00093635" w:rsidRDefault="00CD7B35" w:rsidP="00CD3454">
      <w:pPr>
        <w:spacing w:before="0" w:after="0"/>
        <w:rPr>
          <w:rFonts w:cs="Calibri"/>
          <w:color w:val="000000"/>
        </w:rPr>
      </w:pPr>
      <w:r w:rsidRPr="00093635">
        <w:rPr>
          <w:rFonts w:cs="Calibri"/>
          <w:color w:val="000000"/>
        </w:rPr>
        <w:t>Iznimno u skladu s člankom 63. Zakona o javnoj nabavi (NN 120/2016, u nastavku: Zakon),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14:paraId="4987744E" w14:textId="0A743F27" w:rsidR="008421B6" w:rsidRPr="00093635" w:rsidRDefault="008421B6" w:rsidP="00D0654E">
      <w:pPr>
        <w:pStyle w:val="NRazina3"/>
        <w:rPr>
          <w:sz w:val="20"/>
        </w:rPr>
      </w:pPr>
      <w:r w:rsidRPr="00093635">
        <w:rPr>
          <w:sz w:val="20"/>
        </w:rPr>
        <w:t xml:space="preserve">1.3.3. Preuzimanje Dokumentacije </w:t>
      </w:r>
      <w:r w:rsidR="00CD7B35" w:rsidRPr="00093635">
        <w:rPr>
          <w:sz w:val="20"/>
        </w:rPr>
        <w:t>o nabavi</w:t>
      </w:r>
      <w:r w:rsidRPr="00093635">
        <w:rPr>
          <w:sz w:val="20"/>
        </w:rPr>
        <w:t>:</w:t>
      </w:r>
    </w:p>
    <w:p w14:paraId="6C85B1FE" w14:textId="1D9F4805" w:rsidR="008421B6" w:rsidRPr="00093635" w:rsidRDefault="008421B6" w:rsidP="008000A2">
      <w:r w:rsidRPr="00093635">
        <w:t xml:space="preserve">Ova Dokumentacija </w:t>
      </w:r>
      <w:r w:rsidR="00CD7B35" w:rsidRPr="00093635">
        <w:t>o nabavi</w:t>
      </w:r>
      <w:r w:rsidRPr="00093635">
        <w:t xml:space="preserve"> (dalje u tekstu:</w:t>
      </w:r>
      <w:r w:rsidR="00CD3454" w:rsidRPr="00093635">
        <w:t xml:space="preserve"> </w:t>
      </w:r>
      <w:r w:rsidR="005B2F28">
        <w:t>DON</w:t>
      </w:r>
      <w:r w:rsidRPr="00093635">
        <w:t>) i sva dodatna dokumentacija koja se odnosi na otvoreni postupak javne nabave neograničeno i u cijelosti je elektronički stavljena na raspolaganje u Elektroničkom oglasniku javne nabave Republike Hrv</w:t>
      </w:r>
      <w:r w:rsidR="00DF285A" w:rsidRPr="00093635">
        <w:t>atske</w:t>
      </w:r>
      <w:r w:rsidR="00AF449E" w:rsidRPr="00093635">
        <w:t xml:space="preserve"> i Službenom listu Europske unije</w:t>
      </w:r>
      <w:r w:rsidR="00DF285A" w:rsidRPr="00093635">
        <w:t>.</w:t>
      </w:r>
    </w:p>
    <w:p w14:paraId="600A5F6C" w14:textId="3AADD219" w:rsidR="008421B6" w:rsidRPr="00093635" w:rsidRDefault="008421B6" w:rsidP="00D0654E">
      <w:pPr>
        <w:pStyle w:val="NRazina3"/>
        <w:rPr>
          <w:sz w:val="20"/>
        </w:rPr>
      </w:pPr>
      <w:r w:rsidRPr="00093635">
        <w:rPr>
          <w:sz w:val="20"/>
        </w:rPr>
        <w:t>1.3.4. Pojašnjenje i izmjena Dokumentacije</w:t>
      </w:r>
      <w:r w:rsidR="00093635">
        <w:rPr>
          <w:sz w:val="20"/>
        </w:rPr>
        <w:t xml:space="preserve"> </w:t>
      </w:r>
      <w:r w:rsidR="00CD7B35" w:rsidRPr="00093635">
        <w:rPr>
          <w:sz w:val="20"/>
        </w:rPr>
        <w:t xml:space="preserve">o nabavi </w:t>
      </w:r>
      <w:r w:rsidRPr="00093635">
        <w:rPr>
          <w:sz w:val="20"/>
        </w:rPr>
        <w:t>:</w:t>
      </w:r>
    </w:p>
    <w:p w14:paraId="0CF3A951" w14:textId="77777777" w:rsidR="00AF449E" w:rsidRDefault="00AF449E" w:rsidP="00AF449E">
      <w:pPr>
        <w:spacing w:before="0" w:after="0"/>
      </w:pPr>
    </w:p>
    <w:p w14:paraId="54F952FA" w14:textId="65A07065" w:rsidR="00AF449E" w:rsidRPr="00F279F2" w:rsidRDefault="00AF449E" w:rsidP="00AF449E">
      <w:pPr>
        <w:spacing w:before="0" w:after="0"/>
        <w:rPr>
          <w:rFonts w:cs="Calibri"/>
          <w:color w:val="000000"/>
        </w:rPr>
      </w:pPr>
      <w:r w:rsidRPr="00F279F2">
        <w:rPr>
          <w:rFonts w:cs="Calibri"/>
          <w:color w:val="000000"/>
        </w:rPr>
        <w:lastRenderedPageBreak/>
        <w:t xml:space="preserve">Zainteresirani gospodarski subjekti zahtjeve za dodatne informacije, objašnjenja ili izmjene u vezi s dokumentacijom, Naručitelju dostavljaju putem </w:t>
      </w:r>
      <w:r>
        <w:rPr>
          <w:rFonts w:cs="Calibri"/>
          <w:color w:val="000000"/>
        </w:rPr>
        <w:t>Elektroničkog oglasnika javne nabave</w:t>
      </w:r>
      <w:r w:rsidRPr="00F279F2">
        <w:rPr>
          <w:rFonts w:cs="Calibri"/>
          <w:color w:val="000000"/>
        </w:rPr>
        <w:t xml:space="preserve"> ili elektroničkom poštom.</w:t>
      </w:r>
    </w:p>
    <w:p w14:paraId="7BF13149" w14:textId="77777777" w:rsidR="00AF449E" w:rsidRPr="00F279F2" w:rsidRDefault="00AF449E" w:rsidP="00AF449E">
      <w:pPr>
        <w:spacing w:before="0" w:after="0"/>
        <w:ind w:left="709"/>
        <w:rPr>
          <w:rFonts w:cs="Calibri"/>
          <w:color w:val="000000"/>
        </w:rPr>
      </w:pPr>
    </w:p>
    <w:p w14:paraId="58FBF52B" w14:textId="3961E937" w:rsidR="00AF449E" w:rsidRPr="00093635" w:rsidRDefault="00AF449E" w:rsidP="00093635">
      <w:pPr>
        <w:spacing w:before="0" w:after="0"/>
        <w:rPr>
          <w:rFonts w:cs="Calibri"/>
          <w:color w:val="000000"/>
        </w:rPr>
      </w:pPr>
      <w:r w:rsidRPr="00F279F2">
        <w:rPr>
          <w:rFonts w:cs="Calibri"/>
          <w:color w:val="000000"/>
        </w:rPr>
        <w:t xml:space="preserve">Upute za dostavljanje navedenih zahtjeva za dodatnim informacijama, objašnjenjem ili izmjenom u vezi s Dokumentacijom nalaze se na stranicama </w:t>
      </w:r>
      <w:hyperlink r:id="rId12" w:history="1">
        <w:r w:rsidRPr="00F279F2">
          <w:rPr>
            <w:rFonts w:cs="Calibri"/>
            <w:color w:val="0000FF"/>
            <w:u w:val="single"/>
          </w:rPr>
          <w:t>www.eojn.nn.hr</w:t>
        </w:r>
      </w:hyperlink>
      <w:r w:rsidRPr="00F279F2">
        <w:rPr>
          <w:rFonts w:cs="Calibri"/>
          <w:color w:val="000000"/>
        </w:rPr>
        <w:t>.</w:t>
      </w:r>
    </w:p>
    <w:p w14:paraId="4789B9E3" w14:textId="38FF109E" w:rsidR="008421B6" w:rsidRPr="00531EBA" w:rsidRDefault="008421B6" w:rsidP="00DF285A">
      <w:pPr>
        <w:pStyle w:val="NRazina2"/>
      </w:pPr>
      <w:r w:rsidRPr="00531EBA">
        <w:t>1.4. Evidencijski broj nabave</w:t>
      </w:r>
      <w:r w:rsidR="00F011E7">
        <w:t xml:space="preserve">: </w:t>
      </w:r>
      <w:r w:rsidR="002107AF">
        <w:t>12/18</w:t>
      </w:r>
    </w:p>
    <w:p w14:paraId="26EAD8C3" w14:textId="029AA988" w:rsidR="00DF285A" w:rsidRDefault="008421B6" w:rsidP="00DF285A">
      <w:pPr>
        <w:pStyle w:val="NRazina2"/>
      </w:pPr>
      <w:r w:rsidRPr="00531EBA">
        <w:t xml:space="preserve">1.5. Popis gospodarskih subjekata s kojima je naručitelj u sukobu interesa </w:t>
      </w:r>
      <w:r w:rsidR="005B2F28">
        <w:t xml:space="preserve">u smislu Zakona </w:t>
      </w:r>
      <w:r w:rsidRPr="00531EBA">
        <w:t>ili navo</w:t>
      </w:r>
      <w:r w:rsidR="00DF285A">
        <w:t>d da takvi subjekti ne postoje:</w:t>
      </w:r>
    </w:p>
    <w:p w14:paraId="4F4ECE91" w14:textId="321670FD" w:rsidR="008421B6" w:rsidRPr="00531EBA" w:rsidRDefault="008421B6" w:rsidP="00DF285A">
      <w:r w:rsidRPr="00DF285A">
        <w:t>Ne postoje gospodarski subjekti s kojima je naručitelj u sukobu interesa u smislu Zakona</w:t>
      </w:r>
      <w:r w:rsidR="00AF449E">
        <w:t>.</w:t>
      </w:r>
    </w:p>
    <w:p w14:paraId="411C1368" w14:textId="77777777" w:rsidR="008421B6" w:rsidRPr="00CD3454" w:rsidRDefault="008421B6" w:rsidP="00DF285A">
      <w:pPr>
        <w:pStyle w:val="NRazina2"/>
        <w:rPr>
          <w:sz w:val="22"/>
        </w:rPr>
      </w:pPr>
      <w:r w:rsidRPr="00531EBA">
        <w:t xml:space="preserve">1.6. Vrsta postupka: </w:t>
      </w:r>
    </w:p>
    <w:p w14:paraId="6D214682" w14:textId="7ABA6653" w:rsidR="008421B6" w:rsidRPr="00531EBA" w:rsidRDefault="009A627A" w:rsidP="008000A2">
      <w:r>
        <w:rPr>
          <w:sz w:val="22"/>
        </w:rPr>
        <w:t>N</w:t>
      </w:r>
      <w:r w:rsidRPr="009A627A">
        <w:rPr>
          <w:sz w:val="22"/>
        </w:rPr>
        <w:t>aručitelj provodi otvoreni postupak javne nabave</w:t>
      </w:r>
      <w:r w:rsidR="00CD3454">
        <w:rPr>
          <w:sz w:val="22"/>
        </w:rPr>
        <w:t xml:space="preserve"> </w:t>
      </w:r>
      <w:r w:rsidRPr="009A627A">
        <w:rPr>
          <w:sz w:val="22"/>
        </w:rPr>
        <w:t>temeljem članka 88</w:t>
      </w:r>
      <w:r>
        <w:t>. Zakona</w:t>
      </w:r>
      <w:r w:rsidR="005B2F28">
        <w:t>.</w:t>
      </w:r>
    </w:p>
    <w:p w14:paraId="4073044C" w14:textId="77777777" w:rsidR="008421B6" w:rsidRDefault="003818BE" w:rsidP="00DF285A">
      <w:pPr>
        <w:pStyle w:val="NRazina2"/>
      </w:pPr>
      <w:r>
        <w:t xml:space="preserve">1.7. </w:t>
      </w:r>
      <w:r w:rsidR="008421B6" w:rsidRPr="00531EBA">
        <w:t>Procijenjena vrijednost nabave:.</w:t>
      </w:r>
      <w:r w:rsidR="008421B6" w:rsidRPr="00531EBA" w:rsidDel="00F036CF">
        <w:t xml:space="preserve"> </w:t>
      </w:r>
    </w:p>
    <w:p w14:paraId="55520985" w14:textId="0B22B856" w:rsidR="00EE26D1" w:rsidRDefault="00EE26D1" w:rsidP="00EE26D1">
      <w:pPr>
        <w:tabs>
          <w:tab w:val="num" w:pos="1134"/>
        </w:tabs>
        <w:spacing w:line="264" w:lineRule="auto"/>
        <w:rPr>
          <w:rFonts w:cs="Arial"/>
        </w:rPr>
      </w:pPr>
      <w:r>
        <w:rPr>
          <w:rFonts w:cs="Arial"/>
        </w:rPr>
        <w:t>2.800</w:t>
      </w:r>
      <w:r w:rsidR="00A5352E">
        <w:rPr>
          <w:rFonts w:cs="Arial"/>
        </w:rPr>
        <w:t>.</w:t>
      </w:r>
      <w:r>
        <w:rPr>
          <w:rFonts w:cs="Arial"/>
        </w:rPr>
        <w:t>000</w:t>
      </w:r>
      <w:r w:rsidR="00A5352E">
        <w:rPr>
          <w:rFonts w:cs="Arial"/>
        </w:rPr>
        <w:t>,00</w:t>
      </w:r>
      <w:r>
        <w:rPr>
          <w:rFonts w:cs="Arial"/>
        </w:rPr>
        <w:t xml:space="preserve"> kuna</w:t>
      </w:r>
      <w:r w:rsidR="000A2375">
        <w:rPr>
          <w:rFonts w:cs="Arial"/>
        </w:rPr>
        <w:t xml:space="preserve"> </w:t>
      </w:r>
      <w:r>
        <w:rPr>
          <w:rFonts w:cs="Arial"/>
        </w:rPr>
        <w:t>(bez PDV-a)</w:t>
      </w:r>
    </w:p>
    <w:p w14:paraId="082DE488" w14:textId="77777777" w:rsidR="008421B6" w:rsidRPr="00531EBA" w:rsidRDefault="008421B6" w:rsidP="00DF285A">
      <w:pPr>
        <w:pStyle w:val="NRazina2"/>
      </w:pPr>
      <w:r w:rsidRPr="00531EBA">
        <w:t>1.8. Ugovor o javnoj nabavi:</w:t>
      </w:r>
    </w:p>
    <w:p w14:paraId="63A4F698" w14:textId="260858A1" w:rsidR="008421B6" w:rsidRPr="00531EBA" w:rsidRDefault="008421B6" w:rsidP="008000A2">
      <w:pPr>
        <w:rPr>
          <w:bCs/>
        </w:rPr>
      </w:pPr>
      <w:r w:rsidRPr="00531EBA">
        <w:t xml:space="preserve">Ugovor o javnoj nabavi koji će se sklopiti nakon provedenog postupka javne nabave je naplatni ugovor sklopljen u pisanom obliku između jednog ili više ponuditelja i jednog ili više naručitelja i čiji je predmet nabave </w:t>
      </w:r>
      <w:r w:rsidRPr="00531EBA">
        <w:rPr>
          <w:bCs/>
        </w:rPr>
        <w:t>pružanje usluga</w:t>
      </w:r>
      <w:r w:rsidRPr="00531EBA">
        <w:t xml:space="preserve"> Ugovor o javnoj nabavi sklopit</w:t>
      </w:r>
      <w:r w:rsidR="00E67EFC">
        <w:t xml:space="preserve"> će</w:t>
      </w:r>
      <w:r w:rsidRPr="00531EBA">
        <w:t xml:space="preserve"> </w:t>
      </w:r>
      <w:r w:rsidR="00E67EFC">
        <w:t>se neposredno,</w:t>
      </w:r>
      <w:r w:rsidR="00E67EFC" w:rsidRPr="00E67EFC">
        <w:t xml:space="preserve"> </w:t>
      </w:r>
      <w:r w:rsidR="00E67EFC">
        <w:t xml:space="preserve">izvršnošću odluke o odabiru, na </w:t>
      </w:r>
      <w:r w:rsidRPr="00531EBA">
        <w:t>temelju izvornih uvjeta i odabrane ponude</w:t>
      </w:r>
      <w:r w:rsidR="00AF382A">
        <w:t>.</w:t>
      </w:r>
    </w:p>
    <w:p w14:paraId="5131F24F" w14:textId="77777777" w:rsidR="008421B6" w:rsidRDefault="008421B6" w:rsidP="00DF285A">
      <w:pPr>
        <w:pStyle w:val="NRazina2"/>
      </w:pPr>
      <w:r w:rsidRPr="00531EBA">
        <w:t xml:space="preserve">1.9. </w:t>
      </w:r>
      <w:r w:rsidRPr="009B2653">
        <w:t>U ovom postupku neće se provoditi elektronička dražba.</w:t>
      </w:r>
      <w:r w:rsidRPr="001C575F">
        <w:t xml:space="preserve"> </w:t>
      </w:r>
    </w:p>
    <w:p w14:paraId="4DE351BB" w14:textId="77777777" w:rsidR="008421B6" w:rsidRPr="00531EBA" w:rsidRDefault="008421B6" w:rsidP="00DF285A">
      <w:pPr>
        <w:pStyle w:val="NRazina2"/>
      </w:pPr>
      <w:r w:rsidRPr="00531EBA">
        <w:t>1.10. Pravo sudjelovanja:</w:t>
      </w:r>
    </w:p>
    <w:p w14:paraId="24C35A1D" w14:textId="6B339396" w:rsidR="008421B6" w:rsidRPr="00531EBA" w:rsidRDefault="008421B6" w:rsidP="008000A2">
      <w:r w:rsidRPr="00531EBA">
        <w:t>Pravo sudjelovanja u ovom otvorenom postupku javne nabave imaju svi zainteresirani gospodarski subjekti, a mogu sudjelovati podnošenjem cjelokupne ponude za pružanje usluge koja je predmet nadmetanja u skladu sa zahtjevima i uvjetima iz dokumentacije</w:t>
      </w:r>
      <w:r w:rsidR="005B2F28">
        <w:t xml:space="preserve"> </w:t>
      </w:r>
      <w:r w:rsidR="000A2375">
        <w:t>o nabavi</w:t>
      </w:r>
      <w:r w:rsidRPr="00531EBA">
        <w:t>.</w:t>
      </w:r>
    </w:p>
    <w:p w14:paraId="7564C294" w14:textId="06775DCA" w:rsidR="008421B6" w:rsidRPr="00531EBA" w:rsidRDefault="008421B6" w:rsidP="008000A2">
      <w:r w:rsidRPr="00531EBA">
        <w:t xml:space="preserve">Gospodarski subjekt </w:t>
      </w:r>
      <w:r w:rsidR="00AF382A">
        <w:t>je</w:t>
      </w:r>
      <w:r w:rsidR="005B2F28">
        <w:t xml:space="preserve"> </w:t>
      </w:r>
      <w:r w:rsidR="00AF382A">
        <w:t>fizička ili pravna osoba, uključujući podružnicu, ili javno tijelo ili zajednica tih osoba ili tijela, uključujući svako njihovo privremeno udruženje, koja na tržištu nudi izvođenje radova ili posla, isporuku roba ili pružanje usluga, suk</w:t>
      </w:r>
      <w:r w:rsidR="005B2F28">
        <w:t>ladno članku 3. točki 8. Zakona</w:t>
      </w:r>
      <w:r w:rsidRPr="00531EBA">
        <w:t>.</w:t>
      </w:r>
    </w:p>
    <w:p w14:paraId="3589A2E0" w14:textId="77777777" w:rsidR="008421B6" w:rsidRPr="00531EBA" w:rsidRDefault="008421B6" w:rsidP="008421B6">
      <w:pPr>
        <w:rPr>
          <w:rFonts w:cs="Arial"/>
          <w:b/>
        </w:rPr>
      </w:pPr>
    </w:p>
    <w:p w14:paraId="44EE3A44" w14:textId="77777777" w:rsidR="00950FB3" w:rsidRDefault="00950FB3">
      <w:pPr>
        <w:rPr>
          <w:rFonts w:cs="Arial"/>
          <w:b/>
        </w:rPr>
      </w:pPr>
      <w:r>
        <w:rPr>
          <w:rFonts w:cs="Arial"/>
          <w:b/>
        </w:rPr>
        <w:br w:type="page"/>
      </w:r>
    </w:p>
    <w:p w14:paraId="7C3A2FA2" w14:textId="429ABA6A" w:rsidR="008421B6" w:rsidRPr="00531EBA" w:rsidRDefault="008421B6" w:rsidP="00DF285A">
      <w:pPr>
        <w:pStyle w:val="NRazina1"/>
      </w:pPr>
      <w:r w:rsidRPr="00531EBA">
        <w:lastRenderedPageBreak/>
        <w:t>II. PODACI O PREDMETU NABAVE:</w:t>
      </w:r>
    </w:p>
    <w:p w14:paraId="0C805FB3" w14:textId="77777777" w:rsidR="008421B6" w:rsidRPr="00531EBA" w:rsidRDefault="008421B6" w:rsidP="00DF285A">
      <w:pPr>
        <w:pStyle w:val="NRazina2"/>
      </w:pPr>
      <w:r w:rsidRPr="00531EBA">
        <w:t xml:space="preserve">2.1. Opis predmeta nabave: </w:t>
      </w:r>
    </w:p>
    <w:p w14:paraId="33E41305" w14:textId="3A216567" w:rsidR="008421B6" w:rsidRDefault="008421B6" w:rsidP="008421B6">
      <w:pPr>
        <w:pStyle w:val="Tijeloteksta"/>
        <w:spacing w:after="0"/>
        <w:rPr>
          <w:rFonts w:cs="Arial"/>
        </w:rPr>
      </w:pPr>
      <w:r w:rsidRPr="00531EBA">
        <w:rPr>
          <w:rFonts w:cs="Arial"/>
        </w:rPr>
        <w:t>Predmet nabave u otvorenom postupku javne naba</w:t>
      </w:r>
      <w:r w:rsidR="00D84759">
        <w:rPr>
          <w:rFonts w:cs="Arial"/>
        </w:rPr>
        <w:t xml:space="preserve">ve je nabava usluge potpore, održavanja i </w:t>
      </w:r>
      <w:r w:rsidR="00C45619">
        <w:rPr>
          <w:rFonts w:cs="Arial"/>
        </w:rPr>
        <w:t xml:space="preserve">poboljšanja </w:t>
      </w:r>
      <w:r w:rsidR="00D84759">
        <w:rPr>
          <w:rFonts w:cs="Arial"/>
        </w:rPr>
        <w:t>SAP sustava Državne riznice</w:t>
      </w:r>
      <w:r w:rsidR="00A5352E">
        <w:rPr>
          <w:rFonts w:cs="Arial"/>
        </w:rPr>
        <w:t>.</w:t>
      </w:r>
      <w:r w:rsidRPr="00531EBA">
        <w:rPr>
          <w:rFonts w:cs="Arial"/>
        </w:rPr>
        <w:t xml:space="preserve">  </w:t>
      </w:r>
    </w:p>
    <w:p w14:paraId="53281D91" w14:textId="5AF100DF" w:rsidR="00A5352E" w:rsidRPr="00531EBA" w:rsidRDefault="00A5352E" w:rsidP="00A5352E">
      <w:pPr>
        <w:pStyle w:val="Tijeloteksta"/>
        <w:spacing w:after="0"/>
        <w:rPr>
          <w:rFonts w:cs="Arial"/>
        </w:rPr>
      </w:pPr>
      <w:r w:rsidRPr="00531EBA">
        <w:rPr>
          <w:rFonts w:cs="Arial"/>
        </w:rPr>
        <w:t>Detaljna razrada predmeta nabave sadržana je u Tehničkoj specifikaciji koja se nalaz</w:t>
      </w:r>
      <w:r w:rsidR="004200F1">
        <w:rPr>
          <w:rFonts w:cs="Arial"/>
        </w:rPr>
        <w:t>i</w:t>
      </w:r>
      <w:r w:rsidRPr="00531EBA">
        <w:rPr>
          <w:rFonts w:cs="Arial"/>
        </w:rPr>
        <w:t xml:space="preserve"> u prilogu i sastavni je dio ove </w:t>
      </w:r>
      <w:r w:rsidR="00AF382A">
        <w:rPr>
          <w:rFonts w:cs="Arial"/>
        </w:rPr>
        <w:t xml:space="preserve">DON </w:t>
      </w:r>
      <w:r w:rsidRPr="00531EBA">
        <w:rPr>
          <w:rFonts w:cs="Arial"/>
        </w:rPr>
        <w:t xml:space="preserve">(Prilog 1). </w:t>
      </w:r>
    </w:p>
    <w:p w14:paraId="450318CB" w14:textId="77777777" w:rsidR="00A5352E" w:rsidRPr="00531EBA" w:rsidRDefault="00A5352E" w:rsidP="00A5352E">
      <w:pPr>
        <w:rPr>
          <w:rFonts w:cs="Arial"/>
        </w:rPr>
      </w:pPr>
      <w:r w:rsidRPr="00A63733">
        <w:rPr>
          <w:rFonts w:cs="Arial"/>
        </w:rPr>
        <w:t>CPV i naziv: 72267000-4 usluge održavanja i popravka programske podrške</w:t>
      </w:r>
    </w:p>
    <w:p w14:paraId="479E388D" w14:textId="01473677" w:rsidR="00A5352E" w:rsidRDefault="00A5352E" w:rsidP="00DF285A">
      <w:pPr>
        <w:pStyle w:val="NRazina2"/>
      </w:pPr>
      <w:r w:rsidRPr="00A5352E">
        <w:t>2.</w:t>
      </w:r>
      <w:r w:rsidR="004200F1">
        <w:t>2</w:t>
      </w:r>
      <w:r w:rsidRPr="00A5352E">
        <w:t>. Dijeljenje predmeta nabave</w:t>
      </w:r>
    </w:p>
    <w:p w14:paraId="632F8200" w14:textId="4B0CBEA2" w:rsidR="00A5352E" w:rsidRDefault="00A5352E" w:rsidP="008421B6">
      <w:pPr>
        <w:pStyle w:val="Tijeloteksta"/>
        <w:spacing w:after="0"/>
        <w:rPr>
          <w:rFonts w:cs="Arial"/>
        </w:rPr>
      </w:pPr>
      <w:r>
        <w:rPr>
          <w:rFonts w:cs="Arial"/>
        </w:rPr>
        <w:t xml:space="preserve">Predmet nabave </w:t>
      </w:r>
      <w:r w:rsidR="002107AF">
        <w:rPr>
          <w:rFonts w:cs="Arial"/>
        </w:rPr>
        <w:t>nije podijeljen na grupe.</w:t>
      </w:r>
    </w:p>
    <w:p w14:paraId="50211975" w14:textId="77777777" w:rsidR="008421B6" w:rsidRPr="00531EBA" w:rsidRDefault="008421B6" w:rsidP="00DF285A">
      <w:pPr>
        <w:pStyle w:val="NRazina2"/>
      </w:pPr>
      <w:r w:rsidRPr="00531EBA">
        <w:t xml:space="preserve">2.3. Količina predmeta nabave: </w:t>
      </w:r>
    </w:p>
    <w:p w14:paraId="70721886" w14:textId="77777777" w:rsidR="005B2F28" w:rsidRDefault="0072427B" w:rsidP="008000A2">
      <w:r>
        <w:t xml:space="preserve">Sukladno tehničkoj specifikaciji koja je sastavni dio dokumentacije </w:t>
      </w:r>
      <w:r w:rsidR="00627030">
        <w:t>o nabavi</w:t>
      </w:r>
      <w:r w:rsidR="005B2F28">
        <w:t>.</w:t>
      </w:r>
    </w:p>
    <w:p w14:paraId="5C49E67D" w14:textId="6423BECB" w:rsidR="000B21FF" w:rsidRPr="00531EBA" w:rsidRDefault="00627030" w:rsidP="008000A2">
      <w:pPr>
        <w:rPr>
          <w:b/>
        </w:rPr>
      </w:pPr>
      <w:r>
        <w:t xml:space="preserve"> </w:t>
      </w:r>
    </w:p>
    <w:p w14:paraId="5CF7B243" w14:textId="77777777" w:rsidR="00DF285A" w:rsidRDefault="008421B6" w:rsidP="008000A2">
      <w:pPr>
        <w:rPr>
          <w:b/>
        </w:rPr>
      </w:pPr>
      <w:r w:rsidRPr="00531EBA">
        <w:rPr>
          <w:b/>
        </w:rPr>
        <w:t xml:space="preserve">2.4. Tehnička specifikacija: </w:t>
      </w:r>
    </w:p>
    <w:p w14:paraId="7671010A" w14:textId="3470AC5B" w:rsidR="008421B6" w:rsidRPr="00953C3F" w:rsidRDefault="008421B6" w:rsidP="008000A2">
      <w:r w:rsidRPr="00953C3F">
        <w:t>Nalazi se u Prilogu 1.</w:t>
      </w:r>
      <w:r w:rsidR="0072427B">
        <w:t xml:space="preserve"> </w:t>
      </w:r>
      <w:r w:rsidRPr="00953C3F">
        <w:t>i sastavni je dio ove</w:t>
      </w:r>
      <w:r w:rsidR="00C45619">
        <w:t xml:space="preserve"> </w:t>
      </w:r>
      <w:r w:rsidR="005B2F28">
        <w:t>DON</w:t>
      </w:r>
      <w:r w:rsidRPr="00953C3F">
        <w:t>.</w:t>
      </w:r>
    </w:p>
    <w:p w14:paraId="3966D14D" w14:textId="77777777" w:rsidR="00DF285A" w:rsidRDefault="008421B6" w:rsidP="00DF285A">
      <w:pPr>
        <w:pStyle w:val="NRazina2"/>
      </w:pPr>
      <w:r w:rsidRPr="00531EBA">
        <w:t xml:space="preserve">2.5. Troškovnik: </w:t>
      </w:r>
    </w:p>
    <w:p w14:paraId="3F2CAD3C" w14:textId="5C1A4F30" w:rsidR="008421B6" w:rsidRPr="00531EBA" w:rsidRDefault="008421B6" w:rsidP="00DF285A">
      <w:r w:rsidRPr="00531EBA">
        <w:t>Nalazi se u Prilogu 2 i čini sastavni dio</w:t>
      </w:r>
      <w:r w:rsidR="005B2F28">
        <w:t xml:space="preserve"> DON</w:t>
      </w:r>
      <w:r w:rsidRPr="00531EBA">
        <w:t xml:space="preserve">. Ponuditelj je obvezan dostaviti u cijelosti popunjeni troškovnik s jediničnim i ukupnim cijenama. </w:t>
      </w:r>
    </w:p>
    <w:p w14:paraId="1EDC08E6" w14:textId="77777777" w:rsidR="00DF285A" w:rsidRDefault="008421B6" w:rsidP="00DF285A">
      <w:pPr>
        <w:pStyle w:val="NRazina2"/>
      </w:pPr>
      <w:r w:rsidRPr="00531EBA">
        <w:t xml:space="preserve">2.6. Mjesto pružanja usluge: </w:t>
      </w:r>
    </w:p>
    <w:p w14:paraId="58161708" w14:textId="1BAB7C8F" w:rsidR="008421B6" w:rsidRPr="007E1E95" w:rsidRDefault="008421B6" w:rsidP="008000A2">
      <w:r w:rsidRPr="00531EBA">
        <w:t>Ministarstvo financija, Katančićeva 5, Zagreb</w:t>
      </w:r>
      <w:r w:rsidR="005B2F28">
        <w:t>.</w:t>
      </w:r>
      <w:r w:rsidR="007E1E95" w:rsidRPr="00BD6756">
        <w:t xml:space="preserve"> Dio specifičnih usluga pruža se u računskom centru FINA-e, Ulica grada Vukovara 70</w:t>
      </w:r>
      <w:r w:rsidR="007E1E95" w:rsidRPr="009B2653">
        <w:t>.</w:t>
      </w:r>
    </w:p>
    <w:p w14:paraId="2AB74A03" w14:textId="77777777" w:rsidR="008421B6" w:rsidRPr="00531EBA" w:rsidRDefault="008421B6" w:rsidP="00DF285A">
      <w:pPr>
        <w:pStyle w:val="NRazina2"/>
      </w:pPr>
      <w:r w:rsidRPr="00531EBA">
        <w:t xml:space="preserve">2.7. Rok početka i završetka pružanja usluge: </w:t>
      </w:r>
    </w:p>
    <w:p w14:paraId="549F1886" w14:textId="0DBE2E5D" w:rsidR="008421B6" w:rsidRPr="00531EBA" w:rsidRDefault="008421B6" w:rsidP="008000A2">
      <w:r w:rsidRPr="00531EBA">
        <w:t xml:space="preserve">Pružatelj usluge će obavljati usluge definirane </w:t>
      </w:r>
      <w:r w:rsidR="00147F69">
        <w:t xml:space="preserve">u Tehničkoj specifikaciji </w:t>
      </w:r>
      <w:r w:rsidR="002107AF">
        <w:t>u razdoblju od 12 mjeseci</w:t>
      </w:r>
      <w:r w:rsidRPr="00531EBA">
        <w:t>.</w:t>
      </w:r>
    </w:p>
    <w:p w14:paraId="29CA6E6F" w14:textId="6769B2BE" w:rsidR="008421B6" w:rsidRPr="00531EBA" w:rsidRDefault="008421B6" w:rsidP="00DF285A">
      <w:pPr>
        <w:pStyle w:val="NRazina1"/>
      </w:pPr>
      <w:r w:rsidRPr="00531EBA">
        <w:t>III.</w:t>
      </w:r>
      <w:r w:rsidR="005B2F28">
        <w:t xml:space="preserve"> </w:t>
      </w:r>
      <w:r w:rsidR="0002017C">
        <w:t>OSNOVE ZA IS</w:t>
      </w:r>
      <w:r w:rsidR="005B2F28">
        <w:t>KLJUČENJE GOSPODARSKOG SUBJEKTA</w:t>
      </w:r>
      <w:r w:rsidRPr="00531EBA">
        <w:t>:</w:t>
      </w:r>
    </w:p>
    <w:p w14:paraId="2915956A" w14:textId="5A68A0E9" w:rsidR="008421B6" w:rsidRPr="005B2F28" w:rsidRDefault="00DF285A" w:rsidP="005B2F28">
      <w:pPr>
        <w:pStyle w:val="NRazina2"/>
      </w:pPr>
      <w:r w:rsidRPr="005B2F28">
        <w:t>3.1</w:t>
      </w:r>
      <w:r w:rsidR="005B2F28" w:rsidRPr="005B2F28">
        <w:t>.</w:t>
      </w:r>
      <w:r w:rsidRPr="005B2F28">
        <w:t xml:space="preserve"> </w:t>
      </w:r>
      <w:r w:rsidR="0002017C" w:rsidRPr="005B2F28">
        <w:t xml:space="preserve">Obvezne osnove </w:t>
      </w:r>
      <w:r w:rsidR="008421B6" w:rsidRPr="005B2F28">
        <w:t xml:space="preserve">isključenja </w:t>
      </w:r>
      <w:r w:rsidR="0002017C" w:rsidRPr="005B2F28">
        <w:t xml:space="preserve"> gospodarskog subjekta</w:t>
      </w:r>
      <w:r w:rsidR="008421B6" w:rsidRPr="005B2F28">
        <w:t>:</w:t>
      </w:r>
    </w:p>
    <w:p w14:paraId="14822FB7" w14:textId="54056B9E" w:rsidR="008421B6" w:rsidRPr="005B2F28" w:rsidRDefault="008421B6" w:rsidP="005B2F28">
      <w:pPr>
        <w:rPr>
          <w:rFonts w:cs="Arial"/>
        </w:rPr>
      </w:pPr>
      <w:r w:rsidRPr="005B2F28">
        <w:rPr>
          <w:rFonts w:cs="Arial"/>
        </w:rPr>
        <w:t xml:space="preserve">Naručitelj će isključiti </w:t>
      </w:r>
      <w:r w:rsidR="00627030" w:rsidRPr="005B2F28">
        <w:rPr>
          <w:rFonts w:cs="Arial"/>
        </w:rPr>
        <w:t>gospodarskog subjekta iz postupka javne nabave</w:t>
      </w:r>
      <w:r w:rsidR="002107AF">
        <w:rPr>
          <w:rFonts w:cs="Arial"/>
        </w:rPr>
        <w:t xml:space="preserve"> </w:t>
      </w:r>
      <w:r w:rsidRPr="005B2F28">
        <w:rPr>
          <w:rFonts w:cs="Arial"/>
        </w:rPr>
        <w:t>u sljedećim slučajevima:</w:t>
      </w:r>
    </w:p>
    <w:p w14:paraId="0CCEFD50" w14:textId="57CBC131" w:rsidR="006D27A1" w:rsidRPr="005B2F28" w:rsidRDefault="006D27A1" w:rsidP="005B2F28">
      <w:pPr>
        <w:pStyle w:val="Default"/>
        <w:jc w:val="both"/>
        <w:rPr>
          <w:sz w:val="20"/>
          <w:szCs w:val="20"/>
        </w:rPr>
      </w:pPr>
    </w:p>
    <w:p w14:paraId="7BD8A021" w14:textId="7F21BBFC" w:rsidR="006D27A1" w:rsidRPr="005B2F28" w:rsidRDefault="006D27A1" w:rsidP="005B2F28">
      <w:pPr>
        <w:pStyle w:val="Default"/>
        <w:jc w:val="both"/>
        <w:rPr>
          <w:sz w:val="20"/>
          <w:szCs w:val="20"/>
        </w:rPr>
      </w:pPr>
      <w:r w:rsidRPr="005B2F28">
        <w:rPr>
          <w:b/>
          <w:bCs/>
          <w:sz w:val="20"/>
          <w:szCs w:val="20"/>
        </w:rPr>
        <w:t xml:space="preserve">a) je gospodarski subjekt koji ima poslovni </w:t>
      </w:r>
      <w:proofErr w:type="spellStart"/>
      <w:r w:rsidRPr="005B2F28">
        <w:rPr>
          <w:b/>
          <w:bCs/>
          <w:sz w:val="20"/>
          <w:szCs w:val="20"/>
        </w:rPr>
        <w:t>nastan</w:t>
      </w:r>
      <w:proofErr w:type="spellEnd"/>
      <w:r w:rsidRPr="005B2F28">
        <w:rPr>
          <w:b/>
          <w:bCs/>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4084096D" w14:textId="4222EC91" w:rsidR="006D27A1" w:rsidRPr="005B2F28" w:rsidRDefault="006D27A1" w:rsidP="005B2F28">
      <w:pPr>
        <w:pStyle w:val="Default"/>
        <w:jc w:val="both"/>
        <w:rPr>
          <w:sz w:val="20"/>
          <w:szCs w:val="20"/>
        </w:rPr>
      </w:pPr>
      <w:r w:rsidRPr="005B2F28">
        <w:rPr>
          <w:b/>
          <w:bCs/>
          <w:sz w:val="20"/>
          <w:szCs w:val="20"/>
        </w:rPr>
        <w:t xml:space="preserve">1) sudjelovanje u zločinačkoj organizaciji, na temelju </w:t>
      </w:r>
    </w:p>
    <w:p w14:paraId="246A62C1" w14:textId="77777777" w:rsidR="006D27A1" w:rsidRPr="005B2F28" w:rsidRDefault="006D27A1" w:rsidP="005B2F28">
      <w:pPr>
        <w:pStyle w:val="Default"/>
        <w:jc w:val="both"/>
        <w:rPr>
          <w:sz w:val="20"/>
          <w:szCs w:val="20"/>
        </w:rPr>
      </w:pPr>
      <w:r w:rsidRPr="005B2F28">
        <w:rPr>
          <w:sz w:val="20"/>
          <w:szCs w:val="20"/>
        </w:rPr>
        <w:t xml:space="preserve">– članka 328. (zločinačko udruženje) i članka 329. (počinjenje kaznenog djela u sastavu zločinačkog udruženja) Kaznenog zakona </w:t>
      </w:r>
    </w:p>
    <w:p w14:paraId="205B5CE2" w14:textId="77777777" w:rsidR="006D27A1" w:rsidRPr="005B2F28" w:rsidRDefault="006D27A1" w:rsidP="005B2F28">
      <w:pPr>
        <w:pStyle w:val="Default"/>
        <w:jc w:val="both"/>
        <w:rPr>
          <w:sz w:val="20"/>
          <w:szCs w:val="20"/>
        </w:rPr>
      </w:pPr>
      <w:r w:rsidRPr="005B2F28">
        <w:rPr>
          <w:sz w:val="20"/>
          <w:szCs w:val="20"/>
        </w:rPr>
        <w:lastRenderedPageBreak/>
        <w:t xml:space="preserve">– članka 333. (udruživanje za počinjenje kaznenih djela), iz Kaznenog zakona (»Narodne novine«, br. 110/97., 27/98., 50/00., 129/00., 51/01., 111/03., 190/03., 105/04., 84/05., 71/06., 110/07., 152/08., 57/11., 77/11. i 143/12.) </w:t>
      </w:r>
    </w:p>
    <w:p w14:paraId="6C070A9D" w14:textId="7CEFA618" w:rsidR="006D27A1" w:rsidRPr="005B2F28" w:rsidRDefault="006D27A1" w:rsidP="005B2F28">
      <w:pPr>
        <w:pStyle w:val="Default"/>
        <w:jc w:val="both"/>
        <w:rPr>
          <w:sz w:val="20"/>
          <w:szCs w:val="20"/>
        </w:rPr>
      </w:pPr>
      <w:r w:rsidRPr="005B2F28">
        <w:rPr>
          <w:b/>
          <w:bCs/>
          <w:sz w:val="20"/>
          <w:szCs w:val="20"/>
        </w:rPr>
        <w:t xml:space="preserve">2) korupciju, na temelju </w:t>
      </w:r>
    </w:p>
    <w:p w14:paraId="652F11EF" w14:textId="77777777" w:rsidR="006D27A1" w:rsidRPr="005B2F28" w:rsidRDefault="006D27A1" w:rsidP="005B2F28">
      <w:pPr>
        <w:pStyle w:val="Default"/>
        <w:jc w:val="both"/>
        <w:rPr>
          <w:sz w:val="20"/>
          <w:szCs w:val="20"/>
        </w:rPr>
      </w:pPr>
      <w:r w:rsidRPr="005B2F28">
        <w:rPr>
          <w:sz w:val="20"/>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59CFE30D" w14:textId="77777777" w:rsidR="006D27A1" w:rsidRPr="005B2F28" w:rsidRDefault="006D27A1" w:rsidP="005B2F28">
      <w:pPr>
        <w:pStyle w:val="Default"/>
        <w:jc w:val="both"/>
        <w:rPr>
          <w:sz w:val="20"/>
          <w:szCs w:val="20"/>
        </w:rPr>
      </w:pPr>
      <w:r w:rsidRPr="005B2F28">
        <w:rPr>
          <w:sz w:val="20"/>
          <w:szCs w:val="20"/>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74652C6" w14:textId="43A1BE62" w:rsidR="006D27A1" w:rsidRPr="005B2F28" w:rsidRDefault="006D27A1" w:rsidP="005B2F28">
      <w:pPr>
        <w:pStyle w:val="Default"/>
        <w:jc w:val="both"/>
        <w:rPr>
          <w:sz w:val="20"/>
          <w:szCs w:val="20"/>
        </w:rPr>
      </w:pPr>
      <w:r w:rsidRPr="005B2F28">
        <w:rPr>
          <w:b/>
          <w:bCs/>
          <w:sz w:val="20"/>
          <w:szCs w:val="20"/>
        </w:rPr>
        <w:t xml:space="preserve">3) prijevaru, na temelju </w:t>
      </w:r>
    </w:p>
    <w:p w14:paraId="7FE242BA" w14:textId="77777777" w:rsidR="006D27A1" w:rsidRPr="005B2F28" w:rsidRDefault="006D27A1" w:rsidP="005B2F28">
      <w:pPr>
        <w:pStyle w:val="Default"/>
        <w:jc w:val="both"/>
        <w:rPr>
          <w:sz w:val="20"/>
          <w:szCs w:val="20"/>
        </w:rPr>
      </w:pPr>
      <w:r w:rsidRPr="005B2F28">
        <w:rPr>
          <w:sz w:val="20"/>
          <w:szCs w:val="20"/>
        </w:rPr>
        <w:t xml:space="preserve">– članka 236. (prijevara), članka 247. (prijevara u gospodarskom poslovanju), članka 256. (utaja poreza ili carine) i članka 258. (subvencijska prijevara) Kaznenog zakona </w:t>
      </w:r>
    </w:p>
    <w:p w14:paraId="2626E0BE" w14:textId="77777777" w:rsidR="006D27A1" w:rsidRPr="005B2F28" w:rsidRDefault="006D27A1" w:rsidP="005B2F28">
      <w:pPr>
        <w:pStyle w:val="Default"/>
        <w:jc w:val="both"/>
        <w:rPr>
          <w:sz w:val="20"/>
          <w:szCs w:val="20"/>
        </w:rPr>
      </w:pPr>
      <w:r w:rsidRPr="005B2F28">
        <w:rPr>
          <w:sz w:val="20"/>
          <w:szCs w:val="20"/>
        </w:rPr>
        <w:t xml:space="preserve">– članka 224. (prijevara), članka 293. (prijevara u gospodarskom poslovanju) i članka 286. (utaja poreza i drugih davanja) iz Kaznenog zakona (»Narodne novine«, br. 110/97., 27/98., 50/00., 129/00., 51/01., 111/03., 190/03., 105/04., 84/05., 71/06., 110/07., 152/08., 57/11., 77/11. i 143/12.) </w:t>
      </w:r>
    </w:p>
    <w:p w14:paraId="3C88A693" w14:textId="51E93A81" w:rsidR="006D27A1" w:rsidRPr="005B2F28" w:rsidRDefault="006D27A1" w:rsidP="005B2F28">
      <w:pPr>
        <w:pStyle w:val="Default"/>
        <w:jc w:val="both"/>
        <w:rPr>
          <w:sz w:val="20"/>
          <w:szCs w:val="20"/>
        </w:rPr>
      </w:pPr>
      <w:r w:rsidRPr="005B2F28">
        <w:rPr>
          <w:b/>
          <w:bCs/>
          <w:sz w:val="20"/>
          <w:szCs w:val="20"/>
        </w:rPr>
        <w:t xml:space="preserve">4) terorizam ili kaznena djela povezana s terorističkim aktivnostima, na temelju </w:t>
      </w:r>
    </w:p>
    <w:p w14:paraId="616B2F2A" w14:textId="77777777" w:rsidR="006D27A1" w:rsidRPr="005B2F28" w:rsidRDefault="006D27A1" w:rsidP="005B2F28">
      <w:pPr>
        <w:pStyle w:val="Default"/>
        <w:jc w:val="both"/>
        <w:rPr>
          <w:sz w:val="20"/>
          <w:szCs w:val="20"/>
        </w:rPr>
      </w:pPr>
      <w:r w:rsidRPr="005B2F28">
        <w:rPr>
          <w:sz w:val="20"/>
          <w:szCs w:val="20"/>
        </w:rPr>
        <w:t xml:space="preserve">– članka 97. (terorizam), članka 99. (javno poticanje na terorizam), članka 100. (novačenje za terorizam), članka 101. (obuka za terorizam) i članka 102. (terorističko udruženje) Kaznenog zakona </w:t>
      </w:r>
    </w:p>
    <w:p w14:paraId="67FD4F53" w14:textId="77777777" w:rsidR="006D27A1" w:rsidRPr="005B2F28" w:rsidRDefault="006D27A1" w:rsidP="005B2F28">
      <w:pPr>
        <w:pStyle w:val="Default"/>
        <w:jc w:val="both"/>
        <w:rPr>
          <w:sz w:val="20"/>
          <w:szCs w:val="20"/>
        </w:rPr>
      </w:pPr>
      <w:r w:rsidRPr="005B2F28">
        <w:rPr>
          <w:sz w:val="20"/>
          <w:szCs w:val="20"/>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DFF23FC" w14:textId="530AF320" w:rsidR="006D27A1" w:rsidRPr="005B2F28" w:rsidRDefault="006D27A1" w:rsidP="005B2F28">
      <w:pPr>
        <w:pStyle w:val="Default"/>
        <w:jc w:val="both"/>
        <w:rPr>
          <w:sz w:val="20"/>
          <w:szCs w:val="20"/>
        </w:rPr>
      </w:pPr>
      <w:r w:rsidRPr="005B2F28">
        <w:rPr>
          <w:b/>
          <w:bCs/>
          <w:sz w:val="20"/>
          <w:szCs w:val="20"/>
        </w:rPr>
        <w:t>5) pranje novca ili financiranje terorizma, na temelju</w:t>
      </w:r>
      <w:r w:rsidRPr="005B2F28">
        <w:rPr>
          <w:sz w:val="20"/>
          <w:szCs w:val="20"/>
        </w:rPr>
        <w:t xml:space="preserve"> – članka 98. (financiranje terorizma) i članka 265. (pranje novca) Kaznenog zakona </w:t>
      </w:r>
    </w:p>
    <w:p w14:paraId="10143884" w14:textId="77777777" w:rsidR="006D27A1" w:rsidRPr="005B2F28" w:rsidRDefault="006D27A1" w:rsidP="005B2F28">
      <w:pPr>
        <w:pStyle w:val="Default"/>
        <w:jc w:val="both"/>
        <w:rPr>
          <w:sz w:val="20"/>
          <w:szCs w:val="20"/>
        </w:rPr>
      </w:pPr>
      <w:r w:rsidRPr="005B2F28">
        <w:rPr>
          <w:sz w:val="20"/>
          <w:szCs w:val="20"/>
        </w:rPr>
        <w:t xml:space="preserve">– članka 279. (pranje novca) iz Kaznenog zakona (»Narodne novine«, br. 110/97., 27/98., 50/00., 129/00., 51/01., 111/03., 190/03., 105/04., 84/05., 71/06., 110/07., 152/08., 57/11., 77/11. i 143/12.) </w:t>
      </w:r>
    </w:p>
    <w:p w14:paraId="72C8DBBE" w14:textId="26F3CCA9" w:rsidR="006D27A1" w:rsidRPr="005B2F28" w:rsidRDefault="006D27A1" w:rsidP="005B2F28">
      <w:pPr>
        <w:pStyle w:val="Default"/>
        <w:jc w:val="both"/>
        <w:rPr>
          <w:sz w:val="20"/>
          <w:szCs w:val="20"/>
        </w:rPr>
      </w:pPr>
      <w:r w:rsidRPr="005B2F28">
        <w:rPr>
          <w:b/>
          <w:bCs/>
          <w:sz w:val="20"/>
          <w:szCs w:val="20"/>
        </w:rPr>
        <w:t xml:space="preserve">6) dječji rad ili druge oblike trgovanja ljudima, na temelju </w:t>
      </w:r>
    </w:p>
    <w:p w14:paraId="1EA30648" w14:textId="77777777" w:rsidR="006D27A1" w:rsidRPr="005B2F28" w:rsidRDefault="006D27A1" w:rsidP="005B2F28">
      <w:pPr>
        <w:pStyle w:val="Default"/>
        <w:jc w:val="both"/>
        <w:rPr>
          <w:sz w:val="20"/>
          <w:szCs w:val="20"/>
        </w:rPr>
      </w:pPr>
      <w:r w:rsidRPr="005B2F28">
        <w:rPr>
          <w:sz w:val="20"/>
          <w:szCs w:val="20"/>
        </w:rPr>
        <w:t xml:space="preserve">– članka 106. (trgovanje ljudima) Kaznenog zakona </w:t>
      </w:r>
    </w:p>
    <w:p w14:paraId="71FF3680" w14:textId="77777777" w:rsidR="006D27A1" w:rsidRPr="005B2F28" w:rsidRDefault="006D27A1" w:rsidP="005B2F28">
      <w:pPr>
        <w:rPr>
          <w:rFonts w:cs="Arial"/>
        </w:rPr>
      </w:pPr>
      <w:r w:rsidRPr="005B2F28">
        <w:rPr>
          <w:rFonts w:cs="Arial"/>
        </w:rPr>
        <w:t xml:space="preserve">– članka 175. (trgovanje ljudima i ropstvo) iz Kaznenog zakona (»Narodne novine«, br. 110/97., 27/98., 50/00., 129/00., 51/01., 111/03., 190/03., 105/04., 84/05., 71/06., 110/07., 152/08., 57/11., 77/11. i 143/12.), </w:t>
      </w:r>
    </w:p>
    <w:p w14:paraId="140465B3" w14:textId="0A6C852E" w:rsidR="00161F59" w:rsidRPr="005B2F28" w:rsidRDefault="00161F59" w:rsidP="005B2F28">
      <w:pPr>
        <w:rPr>
          <w:rFonts w:cs="Arial"/>
        </w:rPr>
      </w:pPr>
      <w:r w:rsidRPr="005B2F28">
        <w:rPr>
          <w:rFonts w:cs="Arial"/>
        </w:rPr>
        <w:t xml:space="preserve">ili ako je gospodarski subjekt koji nema poslovni </w:t>
      </w:r>
      <w:proofErr w:type="spellStart"/>
      <w:r w:rsidRPr="005B2F28">
        <w:rPr>
          <w:rFonts w:cs="Arial"/>
        </w:rPr>
        <w:t>nastan</w:t>
      </w:r>
      <w:proofErr w:type="spellEnd"/>
      <w:r w:rsidRPr="005B2F28">
        <w:rPr>
          <w:rFonts w:cs="Arial"/>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3.1.1. </w:t>
      </w:r>
      <w:proofErr w:type="spellStart"/>
      <w:r w:rsidRPr="005B2F28">
        <w:rPr>
          <w:rFonts w:cs="Arial"/>
        </w:rPr>
        <w:t>podtočaka</w:t>
      </w:r>
      <w:proofErr w:type="spellEnd"/>
      <w:r w:rsidRPr="005B2F28">
        <w:rPr>
          <w:rFonts w:cs="Arial"/>
        </w:rPr>
        <w:t xml:space="preserve"> od a) do f) i za odgovarajuća kaznena djela koja, prema nacionalnim propisima države poslovnog </w:t>
      </w:r>
      <w:proofErr w:type="spellStart"/>
      <w:r w:rsidRPr="005B2F28">
        <w:rPr>
          <w:rFonts w:cs="Arial"/>
        </w:rPr>
        <w:t>nastana</w:t>
      </w:r>
      <w:proofErr w:type="spellEnd"/>
      <w:r w:rsidRPr="005B2F28">
        <w:rPr>
          <w:rFonts w:cs="Arial"/>
        </w:rPr>
        <w:t xml:space="preserve"> gospodarskog subjekta, odnosno države čiji je osoba državljanin, obuhvaćaju razloge za isključenje iz članka 57. stavka 1. točaka od (a) do (f) Direktive 2014/24/EU.</w:t>
      </w:r>
    </w:p>
    <w:p w14:paraId="4325DABC" w14:textId="77777777" w:rsidR="00C45619" w:rsidRPr="005B2F28" w:rsidRDefault="00C45619" w:rsidP="005B2F28">
      <w:pPr>
        <w:autoSpaceDE w:val="0"/>
        <w:autoSpaceDN w:val="0"/>
        <w:adjustRightInd w:val="0"/>
        <w:spacing w:before="0" w:after="0"/>
        <w:rPr>
          <w:rFonts w:cs="Arial"/>
        </w:rPr>
      </w:pPr>
      <w:r w:rsidRPr="005B2F28">
        <w:rPr>
          <w:rFonts w:cs="Arial"/>
        </w:rPr>
        <w:t>Razdoblje isključenja gospodarskog subjekta kod kojeg su ostvarene osnove za isključenje iz postupka javne nabave, u odnosu na osnove isključenja iz članka 251. stavka 1., je pet godina od dana pravomoćnosti presude, osim ako pravomoćnom presudom nije određeno drukčije.</w:t>
      </w:r>
    </w:p>
    <w:p w14:paraId="2A29260F" w14:textId="1E452F12" w:rsidR="00C45619" w:rsidRPr="005B2F28" w:rsidRDefault="00C45619" w:rsidP="005B2F28">
      <w:pPr>
        <w:autoSpaceDE w:val="0"/>
        <w:autoSpaceDN w:val="0"/>
        <w:adjustRightInd w:val="0"/>
        <w:spacing w:before="0" w:after="0"/>
        <w:rPr>
          <w:rFonts w:cs="Arial"/>
        </w:rPr>
      </w:pPr>
      <w:r w:rsidRPr="005B2F28">
        <w:rPr>
          <w:rFonts w:cs="Arial"/>
        </w:rPr>
        <w:t xml:space="preserve"> </w:t>
      </w:r>
    </w:p>
    <w:p w14:paraId="07A5E0B3" w14:textId="77777777" w:rsidR="00C45619" w:rsidRPr="005B2F28" w:rsidRDefault="00C45619" w:rsidP="005B2F28">
      <w:pPr>
        <w:autoSpaceDE w:val="0"/>
        <w:autoSpaceDN w:val="0"/>
        <w:adjustRightInd w:val="0"/>
        <w:spacing w:before="0" w:after="0"/>
        <w:rPr>
          <w:rFonts w:cs="Arial"/>
        </w:rPr>
      </w:pPr>
      <w:r w:rsidRPr="005B2F28">
        <w:rPr>
          <w:rFonts w:cs="Arial"/>
        </w:rPr>
        <w:t xml:space="preserve">Za potrebe utvrđivanja gore navedenog, gospodarski subjekt u ponudi dostavlja: </w:t>
      </w:r>
    </w:p>
    <w:p w14:paraId="01A9DEF1" w14:textId="77777777" w:rsidR="00C45619" w:rsidRPr="005B2F28" w:rsidRDefault="00C45619" w:rsidP="005B2F28">
      <w:pPr>
        <w:autoSpaceDE w:val="0"/>
        <w:autoSpaceDN w:val="0"/>
        <w:adjustRightInd w:val="0"/>
        <w:spacing w:before="0" w:after="0"/>
        <w:rPr>
          <w:rFonts w:cs="Arial"/>
        </w:rPr>
      </w:pPr>
      <w:r w:rsidRPr="005B2F28">
        <w:rPr>
          <w:rFonts w:cs="Arial"/>
        </w:rPr>
        <w:t xml:space="preserve">- </w:t>
      </w:r>
      <w:r w:rsidRPr="005B2F28">
        <w:rPr>
          <w:rFonts w:cs="Arial"/>
          <w:bCs/>
        </w:rPr>
        <w:t xml:space="preserve">ispunjeni obrazac Europske jedinstvene dokumentacije o nabavi (dalje: ESPD) (Dio III. Osnove za isključenje, Odjeljak A: Osnove povezane s kaznenim presudama za sve gospodarske subjekte u ponudi, osim za </w:t>
      </w:r>
      <w:proofErr w:type="spellStart"/>
      <w:r w:rsidRPr="005B2F28">
        <w:rPr>
          <w:rFonts w:cs="Arial"/>
          <w:bCs/>
        </w:rPr>
        <w:t>podugovaratelja</w:t>
      </w:r>
      <w:proofErr w:type="spellEnd"/>
      <w:r w:rsidRPr="005B2F28">
        <w:rPr>
          <w:rFonts w:cs="Arial"/>
          <w:bCs/>
        </w:rPr>
        <w:t xml:space="preserve"> na čiju se sposobnost gospodarski subjekt ne oslanja. </w:t>
      </w:r>
    </w:p>
    <w:p w14:paraId="6CDA6198" w14:textId="77777777" w:rsidR="00C45619" w:rsidRPr="005B2F28" w:rsidRDefault="00C45619" w:rsidP="005B2F28">
      <w:pPr>
        <w:autoSpaceDE w:val="0"/>
        <w:autoSpaceDN w:val="0"/>
        <w:adjustRightInd w:val="0"/>
        <w:spacing w:before="0" w:after="0"/>
        <w:rPr>
          <w:rFonts w:cs="Arial"/>
        </w:rPr>
      </w:pPr>
    </w:p>
    <w:p w14:paraId="10DEFE35" w14:textId="77777777" w:rsidR="00C45619" w:rsidRPr="005B2F28" w:rsidRDefault="00C45619" w:rsidP="005B2F28">
      <w:pPr>
        <w:autoSpaceDE w:val="0"/>
        <w:autoSpaceDN w:val="0"/>
        <w:adjustRightInd w:val="0"/>
        <w:spacing w:before="0" w:after="0"/>
        <w:rPr>
          <w:rFonts w:cs="Arial"/>
        </w:rPr>
      </w:pPr>
      <w:r w:rsidRPr="005B2F28">
        <w:rPr>
          <w:rFonts w:cs="Arial"/>
        </w:rPr>
        <w:lastRenderedPageBreak/>
        <w:t xml:space="preserve">Naručitelj će prije donošenja odluke o odabiru od ponuditelja koji je dostavio ekonomski najpovoljniju ponudu zatražiti da u primjerenom roku, ne kraćem od 5 (pet) dana, dostavi ažurirane popratne dokumente kojim dokazuje da ne postoje osnove za isključenje: </w:t>
      </w:r>
    </w:p>
    <w:p w14:paraId="55CAEB2E" w14:textId="3A04E00E" w:rsidR="00C45619" w:rsidRPr="005B2F28" w:rsidRDefault="00C33102" w:rsidP="005B2F28">
      <w:pPr>
        <w:autoSpaceDE w:val="0"/>
        <w:autoSpaceDN w:val="0"/>
        <w:adjustRightInd w:val="0"/>
        <w:spacing w:before="0" w:after="0"/>
        <w:rPr>
          <w:rFonts w:cs="Arial"/>
        </w:rPr>
      </w:pPr>
      <w:r>
        <w:rPr>
          <w:rFonts w:cs="Arial"/>
          <w:bCs/>
        </w:rPr>
        <w:t>-</w:t>
      </w:r>
      <w:r w:rsidR="00C45619" w:rsidRPr="005B2F28">
        <w:rPr>
          <w:rFonts w:cs="Arial"/>
          <w:bCs/>
        </w:rPr>
        <w:t xml:space="preserve"> izvadak iz kaznene evidencije ili drugog odgovarajućeg registra ili, ako to nije moguće, jednakovrijedni dokument nadležne sudske ili upravne vlasti u državi poslovnog </w:t>
      </w:r>
      <w:proofErr w:type="spellStart"/>
      <w:r w:rsidR="00C45619" w:rsidRPr="005B2F28">
        <w:rPr>
          <w:rFonts w:cs="Arial"/>
          <w:bCs/>
        </w:rPr>
        <w:t>nastana</w:t>
      </w:r>
      <w:proofErr w:type="spellEnd"/>
      <w:r w:rsidR="00C45619" w:rsidRPr="005B2F28">
        <w:rPr>
          <w:rFonts w:cs="Arial"/>
          <w:bCs/>
        </w:rPr>
        <w:t xml:space="preserve"> gospodarskog subjekta, odnosno državi čiji je osoba državljanin, kojim se dokazuje da ne postoje navedene osnove za isključenje. </w:t>
      </w:r>
    </w:p>
    <w:p w14:paraId="64AD18D4" w14:textId="77777777" w:rsidR="00C45619" w:rsidRPr="005B2F28" w:rsidRDefault="00C45619" w:rsidP="005B2F28">
      <w:pPr>
        <w:autoSpaceDE w:val="0"/>
        <w:autoSpaceDN w:val="0"/>
        <w:adjustRightInd w:val="0"/>
        <w:spacing w:before="0" w:after="0"/>
        <w:rPr>
          <w:rFonts w:cs="Arial"/>
        </w:rPr>
      </w:pPr>
    </w:p>
    <w:p w14:paraId="574706F2" w14:textId="77777777" w:rsidR="00C33102" w:rsidRDefault="00C45619" w:rsidP="005B2F28">
      <w:pPr>
        <w:autoSpaceDE w:val="0"/>
        <w:autoSpaceDN w:val="0"/>
        <w:adjustRightInd w:val="0"/>
        <w:spacing w:before="0" w:after="0"/>
        <w:rPr>
          <w:rFonts w:cs="Arial"/>
        </w:rPr>
      </w:pPr>
      <w:r w:rsidRPr="005B2F28">
        <w:rPr>
          <w:rFonts w:cs="Arial"/>
        </w:rPr>
        <w:t xml:space="preserve">Ako se u državi poslovnog </w:t>
      </w:r>
      <w:proofErr w:type="spellStart"/>
      <w:r w:rsidRPr="005B2F28">
        <w:rPr>
          <w:rFonts w:cs="Arial"/>
        </w:rPr>
        <w:t>nastana</w:t>
      </w:r>
      <w:proofErr w:type="spellEnd"/>
      <w:r w:rsidRPr="005B2F28">
        <w:rPr>
          <w:rFonts w:cs="Arial"/>
        </w:rPr>
        <w:t xml:space="preserve"> gospodarskog subjekta, odnosno državi čiji je osoba državljanin ne izdaju gore navedeni dokumenti ili ako ne obuhvaćaju sve okolnosti točke iz 3.1 a) ove Dokumentacije, gospodarski subjekt dostavlja: </w:t>
      </w:r>
    </w:p>
    <w:p w14:paraId="5A70CA78" w14:textId="3A974DB6" w:rsidR="00C45619" w:rsidRPr="005B2F28" w:rsidRDefault="00C33102" w:rsidP="005B2F28">
      <w:pPr>
        <w:autoSpaceDE w:val="0"/>
        <w:autoSpaceDN w:val="0"/>
        <w:adjustRightInd w:val="0"/>
        <w:spacing w:before="0" w:after="0"/>
        <w:rPr>
          <w:rFonts w:cs="Arial"/>
        </w:rPr>
      </w:pPr>
      <w:r>
        <w:rPr>
          <w:rFonts w:cs="Arial"/>
        </w:rPr>
        <w:t>-</w:t>
      </w:r>
      <w:r w:rsidR="00C45619" w:rsidRPr="005B2F28">
        <w:rPr>
          <w:rFonts w:cs="Arial"/>
          <w:bCs/>
        </w:rPr>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00C45619" w:rsidRPr="005B2F28">
        <w:rPr>
          <w:rFonts w:cs="Arial"/>
          <w:bCs/>
        </w:rPr>
        <w:t>nastana</w:t>
      </w:r>
      <w:proofErr w:type="spellEnd"/>
      <w:r w:rsidR="00C45619" w:rsidRPr="005B2F28">
        <w:rPr>
          <w:rFonts w:cs="Arial"/>
          <w:bCs/>
        </w:rPr>
        <w:t xml:space="preserve"> gospodarskog subjekta, odnosno državi čiji je osoba državljanin.</w:t>
      </w:r>
      <w:r w:rsidR="00C45619" w:rsidRPr="005B2F28">
        <w:rPr>
          <w:rFonts w:cs="Arial"/>
          <w:b/>
          <w:bCs/>
        </w:rPr>
        <w:t xml:space="preserve"> </w:t>
      </w:r>
    </w:p>
    <w:p w14:paraId="34143A95" w14:textId="77777777" w:rsidR="00C45619" w:rsidRPr="005B2F28" w:rsidRDefault="00C45619" w:rsidP="005B2F28">
      <w:pPr>
        <w:autoSpaceDE w:val="0"/>
        <w:autoSpaceDN w:val="0"/>
        <w:adjustRightInd w:val="0"/>
        <w:spacing w:before="0" w:after="0"/>
        <w:rPr>
          <w:rFonts w:cs="Arial"/>
        </w:rPr>
      </w:pPr>
    </w:p>
    <w:p w14:paraId="54A7CE66" w14:textId="48C566B0" w:rsidR="00C45619" w:rsidRPr="005B2F28" w:rsidRDefault="00C45619" w:rsidP="005B2F28">
      <w:pPr>
        <w:pStyle w:val="Default"/>
        <w:jc w:val="both"/>
        <w:rPr>
          <w:sz w:val="20"/>
          <w:szCs w:val="20"/>
        </w:rPr>
      </w:pPr>
      <w:r w:rsidRPr="005B2F28">
        <w:rPr>
          <w:b/>
          <w:bCs/>
          <w:sz w:val="20"/>
          <w:szCs w:val="20"/>
        </w:rPr>
        <w:t xml:space="preserve">Napomena: </w:t>
      </w:r>
      <w:r w:rsidRPr="005B2F28">
        <w:rPr>
          <w:sz w:val="20"/>
          <w:szCs w:val="20"/>
        </w:rPr>
        <w:t xml:space="preserve">Sukladno članku 20. stavku 10. Pravilnika o dokumentaciji o nabavi te ponudi u postupcima javne nabave (Narodne novine, broj 65/17, u daljnjim tekstu: Pravilnik) Izjavu iz članka 265. stavka 2. u vezi s člankom 251. stavkom 1. Zakona o javnoj nabavi može dati osoba po zakonu ovlaštena za zastupanje gospodarskog subjekta za gospodarski subjekt i za sve osobe koje su članovi upravnog, upravljačkog ili nadzornog tijela ili imaju ovlasti zastupanja, donošenja odluka ili nadzora gospodarskog subjekta. </w:t>
      </w:r>
    </w:p>
    <w:p w14:paraId="44A610DF" w14:textId="4DC2C43F" w:rsidR="00C45619" w:rsidRPr="005B2F28" w:rsidRDefault="00C45619" w:rsidP="005B2F28">
      <w:pPr>
        <w:autoSpaceDE w:val="0"/>
        <w:autoSpaceDN w:val="0"/>
        <w:adjustRightInd w:val="0"/>
        <w:spacing w:before="0" w:after="0"/>
        <w:rPr>
          <w:rFonts w:cs="Arial"/>
          <w:color w:val="000000"/>
        </w:rPr>
      </w:pPr>
      <w:r w:rsidRPr="005B2F28">
        <w:rPr>
          <w:rFonts w:cs="Arial"/>
          <w:color w:val="000000"/>
        </w:rPr>
        <w:t>Ponuditelj može prilikom dostave ažuriranih popratnih dokumenata koristiti o</w:t>
      </w:r>
      <w:r w:rsidR="00796E68" w:rsidRPr="005B2F28">
        <w:rPr>
          <w:rFonts w:cs="Arial"/>
          <w:color w:val="000000"/>
        </w:rPr>
        <w:t>brasce Izjava iz Priloga</w:t>
      </w:r>
      <w:r w:rsidRPr="005B2F28">
        <w:rPr>
          <w:rFonts w:cs="Arial"/>
          <w:color w:val="000000"/>
        </w:rPr>
        <w:t xml:space="preserve"> </w:t>
      </w:r>
      <w:r w:rsidR="00796E68" w:rsidRPr="005B2F28">
        <w:rPr>
          <w:rFonts w:cs="Arial"/>
          <w:color w:val="000000"/>
        </w:rPr>
        <w:t>DON</w:t>
      </w:r>
      <w:r w:rsidRPr="005B2F28">
        <w:rPr>
          <w:rFonts w:cs="Arial"/>
          <w:color w:val="000000"/>
        </w:rPr>
        <w:t xml:space="preserve">. </w:t>
      </w:r>
    </w:p>
    <w:p w14:paraId="66B498E1" w14:textId="48091C3F" w:rsidR="005B2F28" w:rsidRDefault="00C45619" w:rsidP="005B2F28">
      <w:pPr>
        <w:rPr>
          <w:rFonts w:cs="Arial"/>
        </w:rPr>
      </w:pPr>
      <w:r w:rsidRPr="005B2F28">
        <w:rPr>
          <w:rFonts w:cs="Arial"/>
          <w:color w:val="000000"/>
        </w:rPr>
        <w:t xml:space="preserve">Gospodarski subjekt koji ima poslovni </w:t>
      </w:r>
      <w:proofErr w:type="spellStart"/>
      <w:r w:rsidRPr="005B2F28">
        <w:rPr>
          <w:rFonts w:cs="Arial"/>
          <w:color w:val="000000"/>
        </w:rPr>
        <w:t>nastan</w:t>
      </w:r>
      <w:proofErr w:type="spellEnd"/>
      <w:r w:rsidRPr="005B2F28">
        <w:rPr>
          <w:rFonts w:cs="Arial"/>
          <w:color w:val="000000"/>
        </w:rPr>
        <w:t xml:space="preserve"> u Republici Hrvatskoj odnosno osoba koja je državljanin Republike Hrvatske dostavlja izjavu s ovjerenim potpisom kod javnog bilježnika.</w:t>
      </w:r>
    </w:p>
    <w:p w14:paraId="208D83FE" w14:textId="77777777" w:rsidR="00C33102" w:rsidRPr="005B2F28" w:rsidRDefault="00C33102" w:rsidP="005B2F28">
      <w:pPr>
        <w:rPr>
          <w:rFonts w:cs="Arial"/>
        </w:rPr>
      </w:pPr>
    </w:p>
    <w:p w14:paraId="769EEB3E" w14:textId="60A9C1EF" w:rsidR="0055509A" w:rsidRDefault="008421B6" w:rsidP="005B2F28">
      <w:pPr>
        <w:autoSpaceDE w:val="0"/>
        <w:autoSpaceDN w:val="0"/>
        <w:adjustRightInd w:val="0"/>
        <w:rPr>
          <w:rFonts w:cs="Arial"/>
          <w:b/>
          <w:bCs/>
        </w:rPr>
      </w:pPr>
      <w:r w:rsidRPr="00C33102">
        <w:rPr>
          <w:rFonts w:cs="Arial"/>
          <w:b/>
          <w:bCs/>
        </w:rPr>
        <w:t xml:space="preserve">b) </w:t>
      </w:r>
      <w:r w:rsidR="00A153DA" w:rsidRPr="00C33102">
        <w:rPr>
          <w:rFonts w:cs="Arial"/>
          <w:b/>
          <w:bCs/>
        </w:rPr>
        <w:t>a</w:t>
      </w:r>
      <w:r w:rsidRPr="00C33102">
        <w:rPr>
          <w:rFonts w:cs="Arial"/>
          <w:b/>
          <w:bCs/>
        </w:rPr>
        <w:t>ko gospodarski subjekt nije ispunio obvezu plaćanja dospjelih poreznih obveza i obveza za mirovinsko i zdravstveno osiguranje</w:t>
      </w:r>
      <w:r w:rsidR="00A153DA" w:rsidRPr="00C33102">
        <w:rPr>
          <w:rFonts w:cs="Arial"/>
          <w:b/>
          <w:bCs/>
        </w:rPr>
        <w:t xml:space="preserve"> u Republici Hrvatskoj, ako gospodarski subjekt ima poslovni </w:t>
      </w:r>
      <w:proofErr w:type="spellStart"/>
      <w:r w:rsidR="00A153DA" w:rsidRPr="00C33102">
        <w:rPr>
          <w:rFonts w:cs="Arial"/>
          <w:b/>
          <w:bCs/>
        </w:rPr>
        <w:t>nastan</w:t>
      </w:r>
      <w:proofErr w:type="spellEnd"/>
      <w:r w:rsidR="00A153DA" w:rsidRPr="00C33102">
        <w:rPr>
          <w:rFonts w:cs="Arial"/>
          <w:b/>
          <w:bCs/>
        </w:rPr>
        <w:t xml:space="preserve"> u Republici Hrvatskoj ili u Republici Hrvatskoj ili u državi poslovnog </w:t>
      </w:r>
      <w:proofErr w:type="spellStart"/>
      <w:r w:rsidR="00A153DA" w:rsidRPr="00C33102">
        <w:rPr>
          <w:rFonts w:cs="Arial"/>
          <w:b/>
          <w:bCs/>
        </w:rPr>
        <w:t>nastana</w:t>
      </w:r>
      <w:proofErr w:type="spellEnd"/>
      <w:r w:rsidR="00A153DA" w:rsidRPr="00C33102">
        <w:rPr>
          <w:rFonts w:cs="Arial"/>
          <w:b/>
          <w:bCs/>
        </w:rPr>
        <w:t xml:space="preserve"> gospodarskog subjekta ako gospodarski subjekt nema poslovnog </w:t>
      </w:r>
      <w:proofErr w:type="spellStart"/>
      <w:r w:rsidR="00A153DA" w:rsidRPr="00C33102">
        <w:rPr>
          <w:rFonts w:cs="Arial"/>
          <w:b/>
          <w:bCs/>
        </w:rPr>
        <w:t>nastana</w:t>
      </w:r>
      <w:proofErr w:type="spellEnd"/>
      <w:r w:rsidR="00A153DA" w:rsidRPr="00C33102">
        <w:rPr>
          <w:rFonts w:cs="Arial"/>
          <w:b/>
          <w:bCs/>
        </w:rPr>
        <w:t xml:space="preserve"> u Republici Hrvatskoj</w:t>
      </w:r>
      <w:r w:rsidRPr="00C33102">
        <w:rPr>
          <w:rFonts w:cs="Arial"/>
          <w:b/>
          <w:bCs/>
        </w:rPr>
        <w:t xml:space="preserve">, osim </w:t>
      </w:r>
      <w:r w:rsidR="0055509A" w:rsidRPr="00C33102">
        <w:rPr>
          <w:rFonts w:cs="Arial"/>
          <w:b/>
          <w:bCs/>
        </w:rPr>
        <w:t>ako mu prema posebnom zakonu plaćanje tih obveza nije dopušteno ili je odobrena odgoda plaćanja</w:t>
      </w:r>
    </w:p>
    <w:p w14:paraId="700D5859" w14:textId="77777777" w:rsidR="00C33102" w:rsidRPr="00C33102" w:rsidRDefault="00C33102" w:rsidP="005B2F28">
      <w:pPr>
        <w:autoSpaceDE w:val="0"/>
        <w:autoSpaceDN w:val="0"/>
        <w:adjustRightInd w:val="0"/>
        <w:rPr>
          <w:rFonts w:cs="Arial"/>
          <w:b/>
          <w:bCs/>
        </w:rPr>
      </w:pPr>
    </w:p>
    <w:p w14:paraId="6BDAE5EF" w14:textId="77777777" w:rsidR="00796E68" w:rsidRPr="005B2F28" w:rsidRDefault="00796E68" w:rsidP="005B2F28">
      <w:pPr>
        <w:autoSpaceDE w:val="0"/>
        <w:autoSpaceDN w:val="0"/>
        <w:adjustRightInd w:val="0"/>
        <w:spacing w:before="0" w:after="0"/>
        <w:rPr>
          <w:rFonts w:cs="Arial"/>
          <w:color w:val="000000"/>
        </w:rPr>
      </w:pPr>
      <w:r w:rsidRPr="005B2F28">
        <w:rPr>
          <w:rFonts w:cs="Arial"/>
          <w:color w:val="000000"/>
        </w:rPr>
        <w:t xml:space="preserve">Za potrebe utvrđivanja navedenog, gospodarski subjekt u ponudi dostavlja: </w:t>
      </w:r>
    </w:p>
    <w:p w14:paraId="47B3F810" w14:textId="77777777" w:rsidR="00796E68" w:rsidRPr="005B2F28" w:rsidRDefault="00796E68" w:rsidP="005B2F28">
      <w:pPr>
        <w:autoSpaceDE w:val="0"/>
        <w:autoSpaceDN w:val="0"/>
        <w:adjustRightInd w:val="0"/>
        <w:spacing w:before="0" w:after="0"/>
        <w:rPr>
          <w:rFonts w:cs="Arial"/>
          <w:color w:val="000000"/>
        </w:rPr>
      </w:pPr>
      <w:r w:rsidRPr="005B2F28">
        <w:rPr>
          <w:rFonts w:cs="Arial"/>
          <w:bCs/>
          <w:color w:val="000000"/>
        </w:rPr>
        <w:t xml:space="preserve">- ispunjeni ESPD obrazac (Dio III. Osnove za isključenje, Odjeljak B: Osnove povezane s plaćanjem poreza ili doprinosa za socijalno osiguranje) za sve gospodarske subjekte u ponudi. </w:t>
      </w:r>
    </w:p>
    <w:p w14:paraId="5E404990" w14:textId="77777777" w:rsidR="00796E68" w:rsidRPr="005B2F28" w:rsidRDefault="00796E68" w:rsidP="005B2F28">
      <w:pPr>
        <w:autoSpaceDE w:val="0"/>
        <w:autoSpaceDN w:val="0"/>
        <w:adjustRightInd w:val="0"/>
        <w:spacing w:before="0" w:after="0"/>
        <w:rPr>
          <w:rFonts w:cs="Arial"/>
          <w:color w:val="000000"/>
        </w:rPr>
      </w:pPr>
    </w:p>
    <w:p w14:paraId="63530BA7" w14:textId="77777777" w:rsidR="00796E68" w:rsidRDefault="00796E68" w:rsidP="005B2F28">
      <w:pPr>
        <w:autoSpaceDE w:val="0"/>
        <w:autoSpaceDN w:val="0"/>
        <w:adjustRightInd w:val="0"/>
        <w:spacing w:before="0" w:after="0"/>
        <w:rPr>
          <w:rFonts w:cs="Arial"/>
          <w:color w:val="000000"/>
        </w:rPr>
      </w:pPr>
      <w:r w:rsidRPr="005B2F28">
        <w:rPr>
          <w:rFonts w:cs="Arial"/>
          <w:color w:val="000000"/>
        </w:rPr>
        <w:t xml:space="preserve">Naručitelj će prije donošenja odluke o odabiru od ponuditelja koji je dostavio ekonomski najpovoljniju ponudu zatražiti da u primjerenom roku, ne kraćem od 5 (pet) dana, dostavi ažurirane popratne dokumente kojim dokazuje da ne postoje osnove za isključenje: </w:t>
      </w:r>
    </w:p>
    <w:p w14:paraId="03F2E68E" w14:textId="123F7652" w:rsidR="00796E68" w:rsidRPr="005B2F28" w:rsidRDefault="00C33102" w:rsidP="005B2F28">
      <w:pPr>
        <w:autoSpaceDE w:val="0"/>
        <w:autoSpaceDN w:val="0"/>
        <w:adjustRightInd w:val="0"/>
        <w:spacing w:before="0" w:after="0"/>
        <w:rPr>
          <w:rFonts w:cs="Arial"/>
          <w:color w:val="000000"/>
        </w:rPr>
      </w:pPr>
      <w:r>
        <w:rPr>
          <w:rFonts w:cs="Arial"/>
          <w:color w:val="000000"/>
        </w:rPr>
        <w:t>-</w:t>
      </w:r>
      <w:r w:rsidR="00796E68" w:rsidRPr="005B2F28">
        <w:rPr>
          <w:rFonts w:cs="Arial"/>
          <w:bCs/>
          <w:color w:val="000000"/>
        </w:rPr>
        <w:t xml:space="preserve"> potvrdu porezne uprave ili drugog nadležnog tijela u državi poslovnog </w:t>
      </w:r>
      <w:proofErr w:type="spellStart"/>
      <w:r w:rsidR="00796E68" w:rsidRPr="005B2F28">
        <w:rPr>
          <w:rFonts w:cs="Arial"/>
          <w:bCs/>
          <w:color w:val="000000"/>
        </w:rPr>
        <w:t>nastana</w:t>
      </w:r>
      <w:proofErr w:type="spellEnd"/>
      <w:r w:rsidR="00796E68" w:rsidRPr="005B2F28">
        <w:rPr>
          <w:rFonts w:cs="Arial"/>
          <w:bCs/>
          <w:color w:val="000000"/>
        </w:rPr>
        <w:t xml:space="preserve"> gospodarskog subjekta kojom se dokazuje da ne postoje navedene osnove za isključenje. </w:t>
      </w:r>
    </w:p>
    <w:p w14:paraId="188383BF" w14:textId="77777777" w:rsidR="00796E68" w:rsidRPr="005B2F28" w:rsidRDefault="00796E68" w:rsidP="005B2F28">
      <w:pPr>
        <w:autoSpaceDE w:val="0"/>
        <w:autoSpaceDN w:val="0"/>
        <w:adjustRightInd w:val="0"/>
        <w:spacing w:before="0" w:after="0"/>
        <w:rPr>
          <w:rFonts w:cs="Arial"/>
          <w:color w:val="000000"/>
        </w:rPr>
      </w:pPr>
    </w:p>
    <w:p w14:paraId="0861E5AC" w14:textId="77777777" w:rsidR="00796E68" w:rsidRPr="005B2F28" w:rsidRDefault="00796E68" w:rsidP="005B2F28">
      <w:pPr>
        <w:autoSpaceDE w:val="0"/>
        <w:autoSpaceDN w:val="0"/>
        <w:adjustRightInd w:val="0"/>
        <w:spacing w:before="0" w:after="0"/>
        <w:rPr>
          <w:rFonts w:cs="Arial"/>
          <w:color w:val="000000"/>
        </w:rPr>
      </w:pPr>
      <w:r w:rsidRPr="005B2F28">
        <w:rPr>
          <w:rFonts w:cs="Arial"/>
          <w:color w:val="000000"/>
        </w:rPr>
        <w:t xml:space="preserve">Ako se u državi poslovnog </w:t>
      </w:r>
      <w:proofErr w:type="spellStart"/>
      <w:r w:rsidRPr="005B2F28">
        <w:rPr>
          <w:rFonts w:cs="Arial"/>
          <w:color w:val="000000"/>
        </w:rPr>
        <w:t>nastana</w:t>
      </w:r>
      <w:proofErr w:type="spellEnd"/>
      <w:r w:rsidRPr="005B2F28">
        <w:rPr>
          <w:rFonts w:cs="Arial"/>
          <w:color w:val="000000"/>
        </w:rPr>
        <w:t xml:space="preserve"> gospodarskog subjekta, odnosno državi čiji je osoba državljanin ne izdaju gore navedeni dokumenti, gospodarski subjekt dostavlja: </w:t>
      </w:r>
    </w:p>
    <w:p w14:paraId="2EB49C33" w14:textId="1FF71E3C" w:rsidR="00796E68" w:rsidRPr="005B2F28" w:rsidRDefault="00C33102" w:rsidP="005B2F28">
      <w:pPr>
        <w:autoSpaceDE w:val="0"/>
        <w:autoSpaceDN w:val="0"/>
        <w:adjustRightInd w:val="0"/>
        <w:spacing w:before="0" w:after="0"/>
        <w:rPr>
          <w:rFonts w:cs="Arial"/>
          <w:color w:val="000000"/>
        </w:rPr>
      </w:pPr>
      <w:r>
        <w:rPr>
          <w:rFonts w:cs="Arial"/>
          <w:bCs/>
          <w:color w:val="000000"/>
        </w:rPr>
        <w:t>-</w:t>
      </w:r>
      <w:r w:rsidR="00796E68" w:rsidRPr="005B2F28">
        <w:rPr>
          <w:rFonts w:cs="Arial"/>
          <w:bCs/>
          <w:color w:val="000000"/>
        </w:rPr>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00796E68" w:rsidRPr="005B2F28">
        <w:rPr>
          <w:rFonts w:cs="Arial"/>
          <w:bCs/>
          <w:color w:val="000000"/>
        </w:rPr>
        <w:t>nastana</w:t>
      </w:r>
      <w:proofErr w:type="spellEnd"/>
      <w:r w:rsidR="00796E68" w:rsidRPr="005B2F28">
        <w:rPr>
          <w:rFonts w:cs="Arial"/>
          <w:bCs/>
          <w:color w:val="000000"/>
        </w:rPr>
        <w:t xml:space="preserve"> gospodarskog subjekta, odnosno državi čiji je osoba državljanin. </w:t>
      </w:r>
    </w:p>
    <w:p w14:paraId="61D92A84" w14:textId="77777777" w:rsidR="00796E68" w:rsidRPr="005B2F28" w:rsidRDefault="00796E68" w:rsidP="005B2F28">
      <w:pPr>
        <w:autoSpaceDE w:val="0"/>
        <w:autoSpaceDN w:val="0"/>
        <w:adjustRightInd w:val="0"/>
        <w:spacing w:before="0" w:after="0"/>
        <w:rPr>
          <w:rFonts w:cs="Arial"/>
          <w:color w:val="000000"/>
        </w:rPr>
      </w:pPr>
    </w:p>
    <w:p w14:paraId="6340E98F" w14:textId="664FA8CE" w:rsidR="00796E68" w:rsidRPr="005B2F28" w:rsidRDefault="00796E68" w:rsidP="005B2F28">
      <w:pPr>
        <w:autoSpaceDE w:val="0"/>
        <w:autoSpaceDN w:val="0"/>
        <w:adjustRightInd w:val="0"/>
        <w:spacing w:before="0" w:after="0"/>
        <w:rPr>
          <w:rFonts w:cs="Arial"/>
          <w:color w:val="000000"/>
        </w:rPr>
      </w:pPr>
      <w:r w:rsidRPr="005B2F28">
        <w:rPr>
          <w:rFonts w:cs="Arial"/>
          <w:color w:val="000000"/>
        </w:rPr>
        <w:t>Ponuditelj može prilikom dostave ažuriranih popratnih dokumenata koristiti obrazac Izjave iz Priloga</w:t>
      </w:r>
      <w:r w:rsidR="00C33102">
        <w:rPr>
          <w:rFonts w:cs="Arial"/>
          <w:color w:val="000000"/>
        </w:rPr>
        <w:t xml:space="preserve"> 5.</w:t>
      </w:r>
      <w:r w:rsidRPr="005B2F28">
        <w:rPr>
          <w:rFonts w:cs="Arial"/>
          <w:color w:val="000000"/>
        </w:rPr>
        <w:t xml:space="preserve">  DON. </w:t>
      </w:r>
    </w:p>
    <w:p w14:paraId="0C3859AF" w14:textId="190BCBD8" w:rsidR="008421B6" w:rsidRPr="00C33102" w:rsidRDefault="00796E68" w:rsidP="00C33102">
      <w:pPr>
        <w:rPr>
          <w:rFonts w:cs="Arial"/>
          <w:color w:val="000000"/>
        </w:rPr>
      </w:pPr>
      <w:r w:rsidRPr="005B2F28">
        <w:rPr>
          <w:rFonts w:cs="Arial"/>
          <w:color w:val="000000"/>
        </w:rPr>
        <w:lastRenderedPageBreak/>
        <w:t xml:space="preserve">Odredbe točke 3.1 a) i b) odnose se i na subjekte na čiju se sposobnost gospodarski subjekt oslanja, dok se odredba točke 3.1 b) odnosi i na </w:t>
      </w:r>
      <w:proofErr w:type="spellStart"/>
      <w:r w:rsidRPr="005B2F28">
        <w:rPr>
          <w:rFonts w:cs="Arial"/>
          <w:color w:val="000000"/>
        </w:rPr>
        <w:t>podugovaratelje</w:t>
      </w:r>
      <w:proofErr w:type="spellEnd"/>
      <w:r w:rsidRPr="005B2F28">
        <w:rPr>
          <w:rFonts w:cs="Arial"/>
          <w:color w:val="000000"/>
        </w:rPr>
        <w:t xml:space="preserve"> na čiju se sposobnost gospodarski subjekt ne oslanja. </w:t>
      </w:r>
    </w:p>
    <w:p w14:paraId="70822628" w14:textId="77777777" w:rsidR="008421B6" w:rsidRPr="005B2F28" w:rsidRDefault="008421B6" w:rsidP="005B2F28">
      <w:pPr>
        <w:pStyle w:val="NRazina2"/>
      </w:pPr>
      <w:r w:rsidRPr="005B2F28">
        <w:t>3.2. Ostali razlozi za isključenje ponuditelja ako ih Naručitelj koristi te dokumenti kojima ponuditelj dokazuje da ne postoje razlozi za isključenje:</w:t>
      </w:r>
    </w:p>
    <w:p w14:paraId="4BFEBA00" w14:textId="7E5D2F69" w:rsidR="008421B6" w:rsidRPr="005B2F28" w:rsidRDefault="008421B6" w:rsidP="005B2F28">
      <w:pPr>
        <w:rPr>
          <w:rFonts w:cs="Arial"/>
        </w:rPr>
      </w:pPr>
      <w:r w:rsidRPr="005B2F28">
        <w:rPr>
          <w:rFonts w:cs="Arial"/>
        </w:rPr>
        <w:t xml:space="preserve">- Ako su gospodarski subjekt i/ili osoba ovlaštena po zakonu za zastupanje pravne osobe gospodarskog subjekta u posljednje tri godine računajući do početka postupka javne nabave učinili težak profesionalni propust, u smislu članka </w:t>
      </w:r>
      <w:r w:rsidR="00A153DA" w:rsidRPr="005B2F28">
        <w:rPr>
          <w:rFonts w:cs="Arial"/>
        </w:rPr>
        <w:t xml:space="preserve">254. stavka 1. točke 3. </w:t>
      </w:r>
      <w:r w:rsidRPr="005B2F28">
        <w:rPr>
          <w:rFonts w:cs="Arial"/>
        </w:rPr>
        <w:t xml:space="preserve">Zakona o javnoj nabavi, koji Naručitelj može dokazati </w:t>
      </w:r>
      <w:r w:rsidR="00C33102">
        <w:rPr>
          <w:rFonts w:cs="Arial"/>
        </w:rPr>
        <w:t>odgovarajućim sredstvima</w:t>
      </w:r>
      <w:r w:rsidRPr="005B2F28">
        <w:rPr>
          <w:rFonts w:cs="Arial"/>
        </w:rPr>
        <w:t>.</w:t>
      </w:r>
    </w:p>
    <w:p w14:paraId="15E7693E" w14:textId="064613BD" w:rsidR="00FF12AB" w:rsidRPr="002107AF" w:rsidRDefault="008421B6" w:rsidP="005B2F28">
      <w:pPr>
        <w:rPr>
          <w:rFonts w:cs="Arial"/>
        </w:rPr>
      </w:pPr>
      <w:r w:rsidRPr="002107AF">
        <w:rPr>
          <w:rFonts w:cs="Arial"/>
        </w:rPr>
        <w:t>U slučaju zajednice ponuditelja, postojanje razloga isključenja utvrđuje se za sve članove zajednice pojedinačno. Stoga ponudi zajednice ponuditelja moraju biti priloženi traženi dokumenti na temelju kojih se utvrđuje postoje li razlozi za isključenje za sve članove zajednice ponuditelja.</w:t>
      </w:r>
    </w:p>
    <w:p w14:paraId="61DC62E5" w14:textId="2428B1E2" w:rsidR="008421B6" w:rsidRPr="00531EBA" w:rsidRDefault="008421B6" w:rsidP="00DF285A">
      <w:pPr>
        <w:pStyle w:val="NRazina1"/>
      </w:pPr>
      <w:r w:rsidRPr="00531EBA">
        <w:t xml:space="preserve">IV. </w:t>
      </w:r>
      <w:r w:rsidR="0002017C">
        <w:t>KRITERIJI ZA ODABIR GOSPODARSKOG SUBJEKTA (UVJETI SPOSOBNOSTI)</w:t>
      </w:r>
    </w:p>
    <w:p w14:paraId="35553858" w14:textId="47756DEF" w:rsidR="008421B6" w:rsidRPr="00531EBA" w:rsidRDefault="008421B6" w:rsidP="00DF285A">
      <w:pPr>
        <w:pStyle w:val="NRazina2"/>
      </w:pPr>
      <w:r w:rsidRPr="00531EBA">
        <w:t xml:space="preserve">4.1. </w:t>
      </w:r>
      <w:r w:rsidR="006D27A1">
        <w:t xml:space="preserve">Kriterij </w:t>
      </w:r>
      <w:r w:rsidR="0002017C">
        <w:t>sposobnosti za obavljanje profesionalne djelatnosti</w:t>
      </w:r>
      <w:r w:rsidRPr="00531EBA">
        <w:t xml:space="preserve">: </w:t>
      </w:r>
    </w:p>
    <w:p w14:paraId="13FE7E07" w14:textId="7F074A41" w:rsidR="006D27A1" w:rsidRDefault="008421B6" w:rsidP="008000A2">
      <w:r w:rsidRPr="00531EBA">
        <w:t xml:space="preserve">Upis u sudski, obrtni, strukovni ili drugi odgovarajući registar države </w:t>
      </w:r>
      <w:r w:rsidR="0002017C">
        <w:t xml:space="preserve"> poslovnog </w:t>
      </w:r>
      <w:proofErr w:type="spellStart"/>
      <w:r w:rsidR="0002017C">
        <w:t>nastana</w:t>
      </w:r>
      <w:proofErr w:type="spellEnd"/>
      <w:r w:rsidR="0002017C">
        <w:t xml:space="preserve"> </w:t>
      </w:r>
      <w:r w:rsidRPr="00531EBA">
        <w:t xml:space="preserve">gospodarskog subjekta. </w:t>
      </w:r>
      <w:r w:rsidR="006D27A1">
        <w:t>Gospodarski subjekt obvezan je u tu svrhu dostaviti ispunjeni ESPD obrazac, a naručitelj će prije donošenja odluke o odabiru od ponuditelja koji je dostavio ekonomski najpovoljniju ponudu zatražiti da u primjerenom roku, ne kraćem od pet dana, dostavi ažurirane popratne dokumente kojim dokazuje sposobnost:</w:t>
      </w:r>
    </w:p>
    <w:p w14:paraId="69BD36A1" w14:textId="1AE5A6CB" w:rsidR="00FF12AB" w:rsidRPr="00531EBA" w:rsidRDefault="006D27A1" w:rsidP="008000A2">
      <w:r>
        <w:t xml:space="preserve"> - izvadak iz sudskog, obrtnog ili drugog odgovarajućeg registra koji se vodi u državi članici njegovog poslovnog </w:t>
      </w:r>
      <w:proofErr w:type="spellStart"/>
      <w:r>
        <w:t>nastana</w:t>
      </w:r>
      <w:proofErr w:type="spellEnd"/>
    </w:p>
    <w:p w14:paraId="6986D627" w14:textId="773C6739" w:rsidR="008421B6" w:rsidRDefault="008421B6" w:rsidP="00FF12AB">
      <w:pPr>
        <w:pStyle w:val="NRazina2"/>
      </w:pPr>
      <w:r w:rsidRPr="00531EBA">
        <w:t xml:space="preserve">4.2. </w:t>
      </w:r>
      <w:r w:rsidR="006D27A1">
        <w:t xml:space="preserve">Kriterij ekonomske i </w:t>
      </w:r>
      <w:r w:rsidRPr="00531EBA">
        <w:t>financijske sposobnosti</w:t>
      </w:r>
    </w:p>
    <w:p w14:paraId="13AC42C1" w14:textId="77777777" w:rsidR="006D27A1" w:rsidRDefault="006D27A1" w:rsidP="00CD3454">
      <w:pPr>
        <w:autoSpaceDE w:val="0"/>
        <w:autoSpaceDN w:val="0"/>
        <w:adjustRightInd w:val="0"/>
        <w:spacing w:before="0" w:after="0"/>
        <w:rPr>
          <w:rFonts w:cs="Arial"/>
          <w:color w:val="000000"/>
        </w:rPr>
      </w:pPr>
      <w:r w:rsidRPr="00CD3454">
        <w:rPr>
          <w:rFonts w:cs="Arial"/>
          <w:color w:val="000000"/>
        </w:rPr>
        <w:t xml:space="preserve">Gospodarski subjekt mora u postupku javne nabave dokazati da mu račun u posljednjih 6 (šest) mjeseci nije bio u blokadi duže od 7 (sedam) dana u kontinuitetu, odnosno ne više od 10 (deset) dana sveukupno za navedeno razdoblje, čime dokazuje da ima stabilno financijsko poslovanje. </w:t>
      </w:r>
    </w:p>
    <w:p w14:paraId="09199109" w14:textId="77777777" w:rsidR="006D27A1" w:rsidRPr="00CD3454" w:rsidRDefault="006D27A1" w:rsidP="00CD3454">
      <w:pPr>
        <w:autoSpaceDE w:val="0"/>
        <w:autoSpaceDN w:val="0"/>
        <w:adjustRightInd w:val="0"/>
        <w:spacing w:before="0" w:after="0"/>
        <w:rPr>
          <w:rFonts w:cs="Arial"/>
          <w:color w:val="000000"/>
        </w:rPr>
      </w:pPr>
    </w:p>
    <w:p w14:paraId="5289964B" w14:textId="77777777" w:rsidR="006D27A1" w:rsidRDefault="006D27A1" w:rsidP="00CD3454">
      <w:pPr>
        <w:autoSpaceDE w:val="0"/>
        <w:autoSpaceDN w:val="0"/>
        <w:adjustRightInd w:val="0"/>
        <w:spacing w:before="0" w:after="0"/>
        <w:rPr>
          <w:rFonts w:cs="Arial"/>
          <w:bCs/>
          <w:color w:val="000000"/>
        </w:rPr>
      </w:pPr>
      <w:r w:rsidRPr="00CD3454">
        <w:rPr>
          <w:rFonts w:cs="Arial"/>
          <w:bCs/>
          <w:color w:val="000000"/>
        </w:rPr>
        <w:t xml:space="preserve">Podaci o solventnosti gospodarskog subjekta, obavezno trebaju obuhvatiti dan objave poziva na nadmetanje u EOJN RH. </w:t>
      </w:r>
    </w:p>
    <w:p w14:paraId="34DDBADF" w14:textId="77777777" w:rsidR="006D27A1" w:rsidRPr="00CD3454" w:rsidRDefault="006D27A1" w:rsidP="00CD3454">
      <w:pPr>
        <w:autoSpaceDE w:val="0"/>
        <w:autoSpaceDN w:val="0"/>
        <w:adjustRightInd w:val="0"/>
        <w:spacing w:before="0" w:after="0"/>
        <w:rPr>
          <w:rFonts w:cs="Arial"/>
          <w:color w:val="000000"/>
        </w:rPr>
      </w:pPr>
    </w:p>
    <w:p w14:paraId="03578D39" w14:textId="77777777" w:rsidR="006D27A1" w:rsidRPr="00CD3454" w:rsidRDefault="006D27A1" w:rsidP="00CD3454">
      <w:pPr>
        <w:autoSpaceDE w:val="0"/>
        <w:autoSpaceDN w:val="0"/>
        <w:adjustRightInd w:val="0"/>
        <w:spacing w:before="0" w:after="0"/>
        <w:rPr>
          <w:rFonts w:cs="Arial"/>
          <w:color w:val="000000"/>
        </w:rPr>
      </w:pPr>
      <w:r w:rsidRPr="00CD3454">
        <w:rPr>
          <w:rFonts w:cs="Arial"/>
          <w:color w:val="000000"/>
        </w:rPr>
        <w:t xml:space="preserve">Za potrebe utvrđivanja gore navedenog, gospodarski subjekt u ponudi dostavlja: </w:t>
      </w:r>
    </w:p>
    <w:p w14:paraId="50D16C3E" w14:textId="77777777" w:rsidR="006D27A1" w:rsidRPr="00CD3454" w:rsidRDefault="006D27A1" w:rsidP="00CD3454">
      <w:pPr>
        <w:autoSpaceDE w:val="0"/>
        <w:autoSpaceDN w:val="0"/>
        <w:adjustRightInd w:val="0"/>
        <w:spacing w:before="0" w:after="0"/>
        <w:rPr>
          <w:rFonts w:cs="Arial"/>
          <w:color w:val="000000"/>
        </w:rPr>
      </w:pPr>
      <w:r w:rsidRPr="00CD3454">
        <w:rPr>
          <w:rFonts w:ascii="Calibri" w:hAnsi="Calibri" w:cs="Calibri"/>
          <w:bCs/>
          <w:color w:val="000000"/>
        </w:rPr>
        <w:t xml:space="preserve">- </w:t>
      </w:r>
      <w:r w:rsidRPr="00CD3454">
        <w:rPr>
          <w:rFonts w:cs="Arial"/>
          <w:bCs/>
          <w:color w:val="000000"/>
        </w:rPr>
        <w:t xml:space="preserve">ispunjeni ESPD obrazac (Dio IV. Kriteriji za odabir, odjeljak </w:t>
      </w:r>
      <w:r w:rsidRPr="00CD3454">
        <w:rPr>
          <w:rFonts w:cs="Arial"/>
          <w:color w:val="000000"/>
        </w:rPr>
        <w:t xml:space="preserve"> </w:t>
      </w:r>
      <w:r w:rsidRPr="00CD3454">
        <w:rPr>
          <w:rFonts w:cs="Arial"/>
          <w:bCs/>
          <w:color w:val="000000"/>
        </w:rPr>
        <w:t xml:space="preserve">za ponuditelja i člana zajednice gospodarskih subjekata, odnosno odjeljak B: Ekonomska i financijska sposobnost: točka 6. ako je primjenjivo tj. u slučaju da ESPD obrazac dostavlja gospodarski subjekt na čiju se sposobnost ponuditelj oslanja). </w:t>
      </w:r>
    </w:p>
    <w:p w14:paraId="0D326AA2" w14:textId="77777777" w:rsidR="006D27A1" w:rsidRPr="00CD3454" w:rsidRDefault="006D27A1" w:rsidP="00CD3454">
      <w:pPr>
        <w:autoSpaceDE w:val="0"/>
        <w:autoSpaceDN w:val="0"/>
        <w:adjustRightInd w:val="0"/>
        <w:spacing w:before="0" w:after="0"/>
        <w:rPr>
          <w:rFonts w:cs="Arial"/>
          <w:color w:val="000000"/>
        </w:rPr>
      </w:pPr>
    </w:p>
    <w:p w14:paraId="62316FBD" w14:textId="77777777" w:rsidR="006D27A1" w:rsidRDefault="006D27A1" w:rsidP="00CD3454">
      <w:pPr>
        <w:autoSpaceDE w:val="0"/>
        <w:autoSpaceDN w:val="0"/>
        <w:adjustRightInd w:val="0"/>
        <w:spacing w:before="0" w:after="0"/>
        <w:rPr>
          <w:rFonts w:cs="Arial"/>
          <w:i/>
          <w:iCs/>
          <w:color w:val="000000"/>
        </w:rPr>
      </w:pPr>
      <w:r w:rsidRPr="00CD3454">
        <w:rPr>
          <w:rFonts w:cs="Arial"/>
          <w:color w:val="000000"/>
        </w:rPr>
        <w:t xml:space="preserve">Točka 6. Dijela IV </w:t>
      </w:r>
      <w:r w:rsidRPr="00CD3454">
        <w:rPr>
          <w:rFonts w:cs="Arial"/>
          <w:i/>
          <w:iCs/>
          <w:color w:val="000000"/>
        </w:rPr>
        <w:t xml:space="preserve">Kriteriji za odabir </w:t>
      </w:r>
      <w:r w:rsidRPr="00CD3454">
        <w:rPr>
          <w:rFonts w:cs="Arial"/>
          <w:color w:val="000000"/>
        </w:rPr>
        <w:t xml:space="preserve">popunjava se tekstom: </w:t>
      </w:r>
      <w:r w:rsidRPr="00CD3454">
        <w:rPr>
          <w:rFonts w:cs="Arial"/>
          <w:i/>
          <w:iCs/>
          <w:color w:val="000000"/>
        </w:rPr>
        <w:t xml:space="preserve">"račun u posljednjih 6 (šest) mjeseci nije bio u blokadi duže od 7 (sedam) dana u kontinuitetu, odnosno ne više od 10 (deset) dana sveukupno za navedeno razdoblje". </w:t>
      </w:r>
    </w:p>
    <w:p w14:paraId="3956C41F" w14:textId="77777777" w:rsidR="006D27A1" w:rsidRPr="00CD3454" w:rsidRDefault="006D27A1" w:rsidP="00CD3454">
      <w:pPr>
        <w:autoSpaceDE w:val="0"/>
        <w:autoSpaceDN w:val="0"/>
        <w:adjustRightInd w:val="0"/>
        <w:spacing w:before="0" w:after="0"/>
        <w:rPr>
          <w:rFonts w:cs="Arial"/>
          <w:color w:val="000000"/>
        </w:rPr>
      </w:pPr>
    </w:p>
    <w:p w14:paraId="1D9889EB" w14:textId="77777777" w:rsidR="006D27A1" w:rsidRPr="00CD3454" w:rsidRDefault="006D27A1" w:rsidP="00CD3454">
      <w:pPr>
        <w:autoSpaceDE w:val="0"/>
        <w:autoSpaceDN w:val="0"/>
        <w:adjustRightInd w:val="0"/>
        <w:spacing w:before="0" w:after="0"/>
        <w:rPr>
          <w:rFonts w:cs="Arial"/>
          <w:color w:val="000000"/>
        </w:rPr>
      </w:pPr>
      <w:r w:rsidRPr="00CD3454">
        <w:rPr>
          <w:rFonts w:cs="Arial"/>
          <w:color w:val="000000"/>
        </w:rPr>
        <w:t xml:space="preserve">Naručitelj će prije donošenja odluke o odabiru od ponuditelja koji je dostavio ekonomski najpovoljniju ponudu zatražiti da u primjerenom roku, ne kraćem od 5 (pet) dana, dostavi ažurirane popratne dokumente kojim dokazuje uvjete sposobnosti: </w:t>
      </w:r>
    </w:p>
    <w:p w14:paraId="7FEFB131" w14:textId="77777777" w:rsidR="006D27A1" w:rsidRPr="00CD3454" w:rsidRDefault="006D27A1" w:rsidP="00CD3454">
      <w:pPr>
        <w:autoSpaceDE w:val="0"/>
        <w:autoSpaceDN w:val="0"/>
        <w:adjustRightInd w:val="0"/>
        <w:spacing w:before="0" w:after="0"/>
        <w:rPr>
          <w:rFonts w:cs="Arial"/>
          <w:color w:val="000000"/>
        </w:rPr>
      </w:pPr>
      <w:r w:rsidRPr="00CD3454">
        <w:rPr>
          <w:rFonts w:ascii="Calibri" w:hAnsi="Calibri" w:cs="Calibri"/>
          <w:bCs/>
          <w:color w:val="000000"/>
        </w:rPr>
        <w:t xml:space="preserve">- </w:t>
      </w:r>
      <w:r w:rsidRPr="00CD3454">
        <w:rPr>
          <w:rFonts w:cs="Arial"/>
          <w:bCs/>
          <w:color w:val="000000"/>
        </w:rPr>
        <w:t xml:space="preserve">bankovni obrazac BON-2/SOL-2, ili drugi odgovarajući dokument financijskih institucija, a koji ima istu dokaznu snagu kao i traženi dokaz. </w:t>
      </w:r>
    </w:p>
    <w:p w14:paraId="4B6728A3" w14:textId="315966F3" w:rsidR="008421B6" w:rsidRDefault="008421B6" w:rsidP="00DF285A">
      <w:pPr>
        <w:pStyle w:val="NRazina2"/>
      </w:pPr>
      <w:r w:rsidRPr="00531EBA">
        <w:lastRenderedPageBreak/>
        <w:t xml:space="preserve">4.3. </w:t>
      </w:r>
      <w:r w:rsidR="006D27A1">
        <w:t xml:space="preserve">Kriterij </w:t>
      </w:r>
      <w:r w:rsidRPr="00531EBA">
        <w:t xml:space="preserve">tehničke i stručne sposobnosti: </w:t>
      </w:r>
    </w:p>
    <w:p w14:paraId="7DDC4797" w14:textId="06B378E0" w:rsidR="005153EF" w:rsidRDefault="005153EF" w:rsidP="005153EF">
      <w:pPr>
        <w:pStyle w:val="NRazina3"/>
      </w:pPr>
      <w:r>
        <w:t>4.3.1. Opći podaci</w:t>
      </w:r>
    </w:p>
    <w:p w14:paraId="00D5B7CD" w14:textId="0F264CE9" w:rsidR="00AD0E4D" w:rsidRDefault="00AD0E4D" w:rsidP="00FF12AB">
      <w:pPr>
        <w:autoSpaceDE w:val="0"/>
        <w:autoSpaceDN w:val="0"/>
        <w:adjustRightInd w:val="0"/>
        <w:spacing w:before="0" w:after="0"/>
      </w:pPr>
      <w:r w:rsidRPr="00CD3454">
        <w:t>Navedeni zaposlenici koji će sudjelovati u realizaciji predmeta nabave moraju imati najmanje 5 godina iskustva u radu sa SAP sustavima i sudjelovanje u najmanje 6 implementacija SAP projekata od kojih se barem jedan odnosi na predmet nabave</w:t>
      </w:r>
      <w:r w:rsidR="00EF52F7">
        <w:t>, sukladno članku 268. stavku 5. Zakona</w:t>
      </w:r>
      <w:r w:rsidRPr="00AD0E4D">
        <w:t>.</w:t>
      </w:r>
    </w:p>
    <w:p w14:paraId="21F8E514" w14:textId="77777777" w:rsidR="00AD0E4D" w:rsidRDefault="00AD0E4D" w:rsidP="00FF12AB">
      <w:pPr>
        <w:autoSpaceDE w:val="0"/>
        <w:autoSpaceDN w:val="0"/>
        <w:adjustRightInd w:val="0"/>
        <w:spacing w:before="0" w:after="0"/>
      </w:pPr>
    </w:p>
    <w:p w14:paraId="66D79E36" w14:textId="6DC8FB18" w:rsidR="006D27A1" w:rsidRPr="00CD3454" w:rsidRDefault="006D27A1" w:rsidP="00FF12AB">
      <w:pPr>
        <w:autoSpaceDE w:val="0"/>
        <w:autoSpaceDN w:val="0"/>
        <w:adjustRightInd w:val="0"/>
        <w:spacing w:before="0" w:after="0"/>
        <w:rPr>
          <w:rFonts w:cs="Arial"/>
          <w:color w:val="000000"/>
        </w:rPr>
      </w:pPr>
      <w:r w:rsidRPr="00CD3454">
        <w:rPr>
          <w:rFonts w:cs="Arial"/>
          <w:color w:val="000000"/>
        </w:rPr>
        <w:t xml:space="preserve">Za utvrđivanje gore navedenog, gospodarski subjekt u ponudi dostavlja: </w:t>
      </w:r>
    </w:p>
    <w:p w14:paraId="78DD7CEB" w14:textId="77777777" w:rsidR="006D27A1" w:rsidRPr="00CD3454" w:rsidRDefault="006D27A1" w:rsidP="00FF12AB">
      <w:pPr>
        <w:autoSpaceDE w:val="0"/>
        <w:autoSpaceDN w:val="0"/>
        <w:adjustRightInd w:val="0"/>
        <w:spacing w:before="0" w:after="0"/>
        <w:rPr>
          <w:rFonts w:cs="Arial"/>
          <w:color w:val="000000"/>
        </w:rPr>
      </w:pPr>
      <w:r w:rsidRPr="00CD3454">
        <w:rPr>
          <w:rFonts w:ascii="Calibri" w:hAnsi="Calibri" w:cs="Calibri"/>
          <w:bCs/>
          <w:color w:val="000000"/>
        </w:rPr>
        <w:t xml:space="preserve">- </w:t>
      </w:r>
      <w:r w:rsidRPr="00CD3454">
        <w:rPr>
          <w:rFonts w:cs="Arial"/>
          <w:bCs/>
          <w:color w:val="000000"/>
        </w:rPr>
        <w:t xml:space="preserve">Ispunjeni ESPD obrazac (Dio IV. Kriterij za odabir, odjeljak </w:t>
      </w:r>
      <w:r w:rsidRPr="00CD3454">
        <w:rPr>
          <w:rFonts w:cs="Arial"/>
          <w:color w:val="000000"/>
        </w:rPr>
        <w:t xml:space="preserve"> </w:t>
      </w:r>
      <w:r w:rsidRPr="00CD3454">
        <w:rPr>
          <w:rFonts w:cs="Arial"/>
          <w:bCs/>
          <w:color w:val="000000"/>
        </w:rPr>
        <w:t xml:space="preserve">za ponuditelja i člana zajednice gospodarskih subjekata, odnosno odjeljak C, Tehnička i stručna sposobnost, točka 1b. ako je primjenjivo tj. u slučaju da ESPD obrazac dostavlja gospodarski subjekt na čiju se sposobnost ponuditelj oslanja). </w:t>
      </w:r>
    </w:p>
    <w:p w14:paraId="7416A874" w14:textId="77777777" w:rsidR="006D27A1" w:rsidRPr="00CD3454" w:rsidRDefault="006D27A1" w:rsidP="00FF12AB">
      <w:pPr>
        <w:autoSpaceDE w:val="0"/>
        <w:autoSpaceDN w:val="0"/>
        <w:adjustRightInd w:val="0"/>
        <w:spacing w:before="0" w:after="0"/>
        <w:rPr>
          <w:rFonts w:cs="Arial"/>
          <w:color w:val="000000"/>
        </w:rPr>
      </w:pPr>
      <w:r w:rsidRPr="00CD3454">
        <w:rPr>
          <w:rFonts w:cs="Arial"/>
          <w:color w:val="000000"/>
        </w:rPr>
        <w:t xml:space="preserve">Naručitelj će prije donošenja odluke o odabiru od ponuditelja koji je dostavio ekonomski najpovoljniju ponudu zatražiti da u primjerenom roku, ne kraćem od 5 dana, dostavi ažurirane popratne dokumente kojim dokazuje uvjete sposobnosti: </w:t>
      </w:r>
    </w:p>
    <w:p w14:paraId="2449694C" w14:textId="6A7589D5" w:rsidR="006D27A1" w:rsidRPr="00CD3454" w:rsidRDefault="006D27A1" w:rsidP="00FF12AB">
      <w:pPr>
        <w:autoSpaceDE w:val="0"/>
        <w:autoSpaceDN w:val="0"/>
        <w:adjustRightInd w:val="0"/>
        <w:spacing w:before="0" w:after="0"/>
        <w:rPr>
          <w:rFonts w:cs="Arial"/>
          <w:color w:val="000000"/>
        </w:rPr>
      </w:pPr>
      <w:r w:rsidRPr="00CD3454">
        <w:rPr>
          <w:rFonts w:cs="Arial"/>
          <w:bCs/>
          <w:color w:val="000000"/>
        </w:rPr>
        <w:t xml:space="preserve">- </w:t>
      </w:r>
      <w:r w:rsidR="00466509" w:rsidRPr="00CD3454">
        <w:rPr>
          <w:rFonts w:cs="Arial"/>
        </w:rPr>
        <w:t xml:space="preserve">Točka 1b). Dijela IV </w:t>
      </w:r>
      <w:r w:rsidR="00466509" w:rsidRPr="00CD3454">
        <w:rPr>
          <w:rFonts w:cs="Arial"/>
          <w:i/>
          <w:iCs/>
        </w:rPr>
        <w:t xml:space="preserve">Kriteriji za odabir </w:t>
      </w:r>
      <w:r w:rsidR="00466509" w:rsidRPr="00CD3454">
        <w:rPr>
          <w:rFonts w:cs="Arial"/>
        </w:rPr>
        <w:t xml:space="preserve">popunjava se tekstom: </w:t>
      </w:r>
      <w:r w:rsidR="00466509" w:rsidRPr="00CD3454">
        <w:rPr>
          <w:rFonts w:cs="Arial"/>
          <w:i/>
          <w:iCs/>
        </w:rPr>
        <w:t>„tijekom 2017. godine te tijekom 3 godine koje prethode toj godini (2014, 2015, 2016) pružili smo glavne usluge, prema popisu koji slijedi: ….[popuniti priloženu tablicu ESPD obrasca odgovarajućim podacima].</w:t>
      </w:r>
    </w:p>
    <w:p w14:paraId="2F594587" w14:textId="0703F6CB" w:rsidR="006D27A1" w:rsidRPr="00CD3454" w:rsidRDefault="00466509" w:rsidP="00FF12AB">
      <w:pPr>
        <w:tabs>
          <w:tab w:val="left" w:pos="1740"/>
        </w:tabs>
        <w:autoSpaceDE w:val="0"/>
        <w:autoSpaceDN w:val="0"/>
        <w:adjustRightInd w:val="0"/>
        <w:spacing w:before="0" w:after="0"/>
        <w:rPr>
          <w:rFonts w:cs="Arial"/>
          <w:color w:val="000000"/>
        </w:rPr>
      </w:pPr>
      <w:r w:rsidRPr="00542123">
        <w:rPr>
          <w:rFonts w:cs="Arial"/>
          <w:color w:val="000000"/>
        </w:rPr>
        <w:tab/>
      </w:r>
    </w:p>
    <w:p w14:paraId="24A82523" w14:textId="77777777" w:rsidR="00466509" w:rsidRPr="00CD3454" w:rsidRDefault="00466509" w:rsidP="00FF12AB">
      <w:pPr>
        <w:pStyle w:val="Default"/>
        <w:jc w:val="both"/>
        <w:rPr>
          <w:sz w:val="20"/>
          <w:szCs w:val="20"/>
        </w:rPr>
      </w:pPr>
      <w:r w:rsidRPr="00CD3454">
        <w:rPr>
          <w:sz w:val="20"/>
          <w:szCs w:val="20"/>
        </w:rPr>
        <w:t xml:space="preserve">Točka 1b). Dijela IV </w:t>
      </w:r>
      <w:r w:rsidRPr="00CD3454">
        <w:rPr>
          <w:i/>
          <w:iCs/>
          <w:sz w:val="20"/>
          <w:szCs w:val="20"/>
        </w:rPr>
        <w:t xml:space="preserve">Kriteriji za odabir </w:t>
      </w:r>
      <w:r w:rsidRPr="00CD3454">
        <w:rPr>
          <w:sz w:val="20"/>
          <w:szCs w:val="20"/>
        </w:rPr>
        <w:t xml:space="preserve">popunjava se tekstom: </w:t>
      </w:r>
      <w:r w:rsidRPr="00CD3454">
        <w:rPr>
          <w:i/>
          <w:iCs/>
          <w:sz w:val="20"/>
          <w:szCs w:val="20"/>
        </w:rPr>
        <w:t xml:space="preserve">„tijekom 2017. godine te tijekom 3 godine koje prethode toj godini (2014, 2015, 2016) pružili smo glavne usluge, prema popisu koji slijedi: ….[popuniti priloženu tablicu ESPD obrasca odgovarajućim podacima]. </w:t>
      </w:r>
    </w:p>
    <w:p w14:paraId="61A57DF0" w14:textId="77777777" w:rsidR="00466509" w:rsidRPr="00CD3454" w:rsidRDefault="00466509" w:rsidP="00FF12AB">
      <w:pPr>
        <w:pStyle w:val="Default"/>
        <w:jc w:val="both"/>
        <w:rPr>
          <w:sz w:val="20"/>
          <w:szCs w:val="20"/>
        </w:rPr>
      </w:pPr>
      <w:r w:rsidRPr="00CD3454">
        <w:rPr>
          <w:sz w:val="20"/>
          <w:szCs w:val="20"/>
        </w:rPr>
        <w:t xml:space="preserve">Naručitelj će prije donošenja odluke o odabiru od ponuditelja koji je dostavio ekonomski najpovoljniju ponudu zatražiti da u primjerenom roku, ne kraćem od 5 dana, dostavi ažurirane popratne dokumente kojim dokazuje uvjete sposobnosti: </w:t>
      </w:r>
    </w:p>
    <w:p w14:paraId="640E3483" w14:textId="6350FFB9" w:rsidR="006D27A1" w:rsidRPr="00FF12AB" w:rsidRDefault="00466509" w:rsidP="00FF12AB">
      <w:pPr>
        <w:pStyle w:val="Default"/>
        <w:jc w:val="both"/>
        <w:rPr>
          <w:sz w:val="20"/>
          <w:szCs w:val="20"/>
        </w:rPr>
      </w:pPr>
      <w:r>
        <w:rPr>
          <w:rFonts w:ascii="Calibri" w:hAnsi="Calibri" w:cs="Calibri"/>
          <w:b/>
          <w:bCs/>
          <w:sz w:val="22"/>
          <w:szCs w:val="22"/>
        </w:rPr>
        <w:t xml:space="preserve">- </w:t>
      </w:r>
      <w:r w:rsidR="00542123">
        <w:rPr>
          <w:bCs/>
          <w:sz w:val="20"/>
          <w:szCs w:val="20"/>
        </w:rPr>
        <w:t>p</w:t>
      </w:r>
      <w:r w:rsidRPr="00CD3454">
        <w:rPr>
          <w:bCs/>
          <w:sz w:val="20"/>
          <w:szCs w:val="20"/>
        </w:rPr>
        <w:t xml:space="preserve">opis glavnih usluga sadrži </w:t>
      </w:r>
      <w:r w:rsidR="00542123">
        <w:rPr>
          <w:bCs/>
          <w:sz w:val="20"/>
          <w:szCs w:val="20"/>
        </w:rPr>
        <w:t>vrijednost usluga, datum te naziv druge ugovorne strane</w:t>
      </w:r>
      <w:r w:rsidRPr="00CD3454">
        <w:rPr>
          <w:bCs/>
          <w:sz w:val="20"/>
          <w:szCs w:val="20"/>
        </w:rPr>
        <w:t xml:space="preserve">. </w:t>
      </w:r>
    </w:p>
    <w:p w14:paraId="7E48330F" w14:textId="45203715" w:rsidR="00172EF3" w:rsidRPr="005806F4" w:rsidRDefault="005806F4" w:rsidP="005806F4">
      <w:pPr>
        <w:rPr>
          <w:b/>
        </w:rPr>
      </w:pPr>
      <w:r w:rsidRPr="005806F4">
        <w:rPr>
          <w:b/>
          <w:sz w:val="18"/>
          <w:szCs w:val="18"/>
        </w:rPr>
        <w:t>4.3.2</w:t>
      </w:r>
      <w:r w:rsidRPr="005806F4">
        <w:t xml:space="preserve">. </w:t>
      </w:r>
      <w:r w:rsidR="00EF52F7">
        <w:t>Ponuditelj mora u ponudi dokazati stručnost konzultanata koji će sudjelovati u pružanju predmetnih usluga.</w:t>
      </w:r>
      <w:r w:rsidR="00FF12AB">
        <w:t xml:space="preserve"> </w:t>
      </w:r>
      <w:r w:rsidR="007E1E95">
        <w:t>Navedeno naručitelj traži iz razloga što je cijeli sustav temeljen na SAP tehnologiji, te je najveći dio posla SAP Enterprise podrške vezan za ovu tehnološku platformu pa je dostupnost i kvaliteta osoblja za istu ključan čimbenik za provođenje i uspjeh traženih usluga.</w:t>
      </w:r>
      <w:r w:rsidR="006F68D0">
        <w:tab/>
      </w:r>
    </w:p>
    <w:p w14:paraId="34B65616" w14:textId="7FEE0149" w:rsidR="00172EF3" w:rsidRPr="005806F4" w:rsidRDefault="005806F4" w:rsidP="00172EF3">
      <w:pPr>
        <w:pStyle w:val="NRazina3"/>
      </w:pPr>
      <w:r>
        <w:t xml:space="preserve">4.3.3. </w:t>
      </w:r>
      <w:r w:rsidR="00172EF3" w:rsidRPr="005806F4">
        <w:t>Popis djelatnika Ponuditelja, članova Projektnog tima koji će sudjelovati u realizaciji nabave s podacima o stručnoj spremi, radnom stažu i radnom iskustvu na sličnim projektima</w:t>
      </w:r>
    </w:p>
    <w:p w14:paraId="52116B53" w14:textId="2C517F6A" w:rsidR="00172EF3" w:rsidRPr="004A0097" w:rsidRDefault="00172EF3" w:rsidP="00172EF3">
      <w:r w:rsidRPr="004A0097">
        <w:t>Stručno osoblje odgovorno za obavljanje usluge</w:t>
      </w:r>
      <w:r w:rsidR="00EF52F7" w:rsidRPr="004A0097">
        <w:t xml:space="preserve"> </w:t>
      </w:r>
      <w:r w:rsidR="00EF52F7" w:rsidRPr="00CD3454">
        <w:t>mora posjedovati certifikate za sljedeće SAP module</w:t>
      </w:r>
      <w:r w:rsidR="00EF52F7" w:rsidRPr="00EF52F7">
        <w:t>:</w:t>
      </w:r>
      <w:r w:rsidRPr="004A0097">
        <w:t>:</w:t>
      </w:r>
    </w:p>
    <w:p w14:paraId="014F271F" w14:textId="3430B3C5" w:rsidR="00172EF3" w:rsidRPr="004A0097" w:rsidRDefault="00172EF3" w:rsidP="00172EF3">
      <w:pPr>
        <w:pStyle w:val="StilSAPModuli"/>
      </w:pPr>
      <w:r w:rsidRPr="004A0097">
        <w:t xml:space="preserve">M1 - najmanje </w:t>
      </w:r>
      <w:r w:rsidR="00EF52F7" w:rsidRPr="00CD3454">
        <w:t>dvije osobe</w:t>
      </w:r>
      <w:r w:rsidR="00EF52F7" w:rsidRPr="00EF52F7">
        <w:t xml:space="preserve"> </w:t>
      </w:r>
      <w:r w:rsidRPr="004A0097">
        <w:t>s položenim certifikatom za FI (</w:t>
      </w:r>
      <w:r w:rsidRPr="004A0097">
        <w:rPr>
          <w:lang w:val="en-US"/>
        </w:rPr>
        <w:t>Financial accounting</w:t>
      </w:r>
      <w:r w:rsidRPr="004A0097">
        <w:t>) modul</w:t>
      </w:r>
    </w:p>
    <w:p w14:paraId="549C8D2D" w14:textId="3C359587" w:rsidR="00172EF3" w:rsidRPr="004A0097" w:rsidRDefault="00172EF3" w:rsidP="00172EF3">
      <w:pPr>
        <w:pStyle w:val="StilSAPModuli"/>
      </w:pPr>
      <w:r w:rsidRPr="004A0097">
        <w:t xml:space="preserve">M2 - najmanje </w:t>
      </w:r>
      <w:r w:rsidR="00EF52F7" w:rsidRPr="00CD3454">
        <w:t>dvije osobe</w:t>
      </w:r>
      <w:r w:rsidR="00EF52F7" w:rsidRPr="00EF52F7">
        <w:t xml:space="preserve"> </w:t>
      </w:r>
      <w:r w:rsidRPr="004A0097">
        <w:t>s položenim certifikatom za PSAS (</w:t>
      </w:r>
      <w:r w:rsidRPr="004A0097">
        <w:rPr>
          <w:lang w:val="en-US"/>
        </w:rPr>
        <w:t>Public sector accounting solution</w:t>
      </w:r>
      <w:r w:rsidRPr="004A0097">
        <w:t>)</w:t>
      </w:r>
    </w:p>
    <w:p w14:paraId="14E0EB0B" w14:textId="5D1BC958" w:rsidR="00172EF3" w:rsidRPr="00F851E7" w:rsidRDefault="00172EF3" w:rsidP="00172EF3">
      <w:pPr>
        <w:pStyle w:val="StilSAPModuli"/>
      </w:pPr>
      <w:r w:rsidRPr="004A0097">
        <w:t xml:space="preserve">M3 - najmanje </w:t>
      </w:r>
      <w:r w:rsidR="00EF52F7" w:rsidRPr="00CD3454">
        <w:t>dvije osobe</w:t>
      </w:r>
      <w:r w:rsidR="00EF52F7" w:rsidRPr="00EF52F7">
        <w:t xml:space="preserve"> </w:t>
      </w:r>
      <w:r w:rsidRPr="004A0097">
        <w:t>s položenim certifikatom za BI  (</w:t>
      </w:r>
      <w:r w:rsidRPr="004A0097">
        <w:rPr>
          <w:lang w:val="en-US"/>
        </w:rPr>
        <w:t>Business Intelligence</w:t>
      </w:r>
      <w:r w:rsidRPr="004A0097">
        <w:t>), u koji je BI-BW SEM-BPS (</w:t>
      </w:r>
      <w:r w:rsidRPr="00F851E7">
        <w:rPr>
          <w:lang w:val="en-US"/>
        </w:rPr>
        <w:t>Business information Warehouse, Strategic enterprise</w:t>
      </w:r>
      <w:r w:rsidRPr="00F851E7">
        <w:t>) uključen</w:t>
      </w:r>
    </w:p>
    <w:p w14:paraId="13A5AEF5" w14:textId="6877527D" w:rsidR="00172EF3" w:rsidRPr="00F851E7" w:rsidRDefault="00172EF3" w:rsidP="00172EF3">
      <w:pPr>
        <w:pStyle w:val="StilSAPModuli"/>
      </w:pPr>
      <w:r w:rsidRPr="00F851E7">
        <w:t xml:space="preserve">M4 - najmanje </w:t>
      </w:r>
      <w:r w:rsidR="00EF52F7" w:rsidRPr="00CD3454">
        <w:t>dvije osobe</w:t>
      </w:r>
      <w:r w:rsidR="00EF52F7" w:rsidRPr="00EF52F7">
        <w:t xml:space="preserve"> </w:t>
      </w:r>
      <w:r w:rsidRPr="004A0097">
        <w:t xml:space="preserve">s položenim certifikatom za </w:t>
      </w:r>
      <w:r w:rsidRPr="004A0097">
        <w:rPr>
          <w:lang w:val="en-US"/>
        </w:rPr>
        <w:t>Development Consultant</w:t>
      </w:r>
      <w:r w:rsidRPr="004A0097">
        <w:t xml:space="preserve"> SAP </w:t>
      </w:r>
      <w:r w:rsidRPr="004A0097">
        <w:rPr>
          <w:lang w:val="en-US"/>
        </w:rPr>
        <w:t>NetWeaver Application development focus</w:t>
      </w:r>
      <w:r w:rsidRPr="00F851E7">
        <w:t xml:space="preserve"> ABAP, </w:t>
      </w:r>
    </w:p>
    <w:p w14:paraId="5635BC0D" w14:textId="71542701" w:rsidR="00172EF3" w:rsidRPr="004A0097" w:rsidRDefault="00172EF3" w:rsidP="00172EF3">
      <w:pPr>
        <w:pStyle w:val="StilSAPModuli"/>
      </w:pPr>
      <w:r w:rsidRPr="00F851E7">
        <w:t xml:space="preserve">M5 - najmanje </w:t>
      </w:r>
      <w:r w:rsidR="00EF52F7" w:rsidRPr="00CD3454">
        <w:t>dvije osobe</w:t>
      </w:r>
      <w:r w:rsidR="00EF52F7" w:rsidRPr="00EF52F7">
        <w:t xml:space="preserve"> </w:t>
      </w:r>
      <w:r w:rsidRPr="004A0097">
        <w:t xml:space="preserve">s položenim certifikatom za </w:t>
      </w:r>
      <w:r w:rsidRPr="004A0097">
        <w:rPr>
          <w:lang w:val="en-US"/>
        </w:rPr>
        <w:t>Technology Consultant</w:t>
      </w:r>
      <w:r w:rsidRPr="004A0097">
        <w:t xml:space="preserve"> za SAP i Oracle bazu podataka</w:t>
      </w:r>
    </w:p>
    <w:p w14:paraId="667C30C3" w14:textId="16E0FFA2" w:rsidR="00172EF3" w:rsidRPr="004A0097" w:rsidRDefault="00172EF3" w:rsidP="00172EF3">
      <w:pPr>
        <w:pStyle w:val="StilSAPModuli"/>
        <w:rPr>
          <w:lang w:val="en-US"/>
        </w:rPr>
      </w:pPr>
      <w:r w:rsidRPr="004A0097">
        <w:t xml:space="preserve">M6 - Najmanje </w:t>
      </w:r>
      <w:r w:rsidR="00EF52F7" w:rsidRPr="00CD3454">
        <w:t>dvije osobe</w:t>
      </w:r>
      <w:r w:rsidR="00EF52F7" w:rsidRPr="00EF52F7">
        <w:t xml:space="preserve"> </w:t>
      </w:r>
      <w:r w:rsidRPr="004A0097">
        <w:t xml:space="preserve">s položenim certifikatom iz SAP </w:t>
      </w:r>
      <w:r w:rsidRPr="004A0097">
        <w:rPr>
          <w:lang w:val="en-US"/>
        </w:rPr>
        <w:t>Business</w:t>
      </w:r>
      <w:r w:rsidRPr="004A0097">
        <w:t xml:space="preserve"> </w:t>
      </w:r>
      <w:r w:rsidRPr="004A0097">
        <w:rPr>
          <w:lang w:val="en-US"/>
        </w:rPr>
        <w:t>Object</w:t>
      </w:r>
    </w:p>
    <w:p w14:paraId="45679436" w14:textId="5AEB8FB0" w:rsidR="00172EF3" w:rsidRDefault="00172EF3" w:rsidP="004A60FD">
      <w:pPr>
        <w:pStyle w:val="StilSAPModuli"/>
        <w:rPr>
          <w:lang w:val="en-US"/>
        </w:rPr>
      </w:pPr>
      <w:r w:rsidRPr="004A0097">
        <w:t xml:space="preserve">P1 – </w:t>
      </w:r>
      <w:r w:rsidR="00EF52F7" w:rsidRPr="00CD3454">
        <w:rPr>
          <w:lang w:val="en-US"/>
        </w:rPr>
        <w:t xml:space="preserve">P1 – </w:t>
      </w:r>
      <w:proofErr w:type="spellStart"/>
      <w:r w:rsidR="00EF52F7" w:rsidRPr="00CD3454">
        <w:rPr>
          <w:lang w:val="en-US"/>
        </w:rPr>
        <w:t>Najmanje</w:t>
      </w:r>
      <w:proofErr w:type="spellEnd"/>
      <w:r w:rsidR="00EF52F7" w:rsidRPr="00CD3454">
        <w:rPr>
          <w:lang w:val="en-US"/>
        </w:rPr>
        <w:t xml:space="preserve"> </w:t>
      </w:r>
      <w:proofErr w:type="spellStart"/>
      <w:r w:rsidR="00EF52F7" w:rsidRPr="00CD3454">
        <w:rPr>
          <w:lang w:val="en-US"/>
        </w:rPr>
        <w:t>jedan</w:t>
      </w:r>
      <w:proofErr w:type="spellEnd"/>
      <w:r w:rsidR="00EF52F7" w:rsidRPr="00CD3454">
        <w:rPr>
          <w:lang w:val="en-US"/>
        </w:rPr>
        <w:t xml:space="preserve"> </w:t>
      </w:r>
      <w:proofErr w:type="spellStart"/>
      <w:r w:rsidR="00EF52F7" w:rsidRPr="00CD3454">
        <w:rPr>
          <w:lang w:val="en-US"/>
        </w:rPr>
        <w:t>voditelj</w:t>
      </w:r>
      <w:proofErr w:type="spellEnd"/>
      <w:r w:rsidR="00EF52F7" w:rsidRPr="00CD3454">
        <w:rPr>
          <w:lang w:val="en-US"/>
        </w:rPr>
        <w:t xml:space="preserve"> </w:t>
      </w:r>
      <w:proofErr w:type="spellStart"/>
      <w:r w:rsidR="00EF52F7" w:rsidRPr="00CD3454">
        <w:rPr>
          <w:lang w:val="en-US"/>
        </w:rPr>
        <w:t>projekta</w:t>
      </w:r>
      <w:proofErr w:type="spellEnd"/>
      <w:r w:rsidR="00EF52F7" w:rsidRPr="00CD3454">
        <w:rPr>
          <w:lang w:val="en-US"/>
        </w:rPr>
        <w:t xml:space="preserve"> s </w:t>
      </w:r>
      <w:proofErr w:type="spellStart"/>
      <w:r w:rsidR="00EF52F7" w:rsidRPr="00CD3454">
        <w:rPr>
          <w:lang w:val="en-US"/>
        </w:rPr>
        <w:t>certifikatom</w:t>
      </w:r>
      <w:proofErr w:type="spellEnd"/>
      <w:r w:rsidR="00EF52F7" w:rsidRPr="00CD3454">
        <w:rPr>
          <w:lang w:val="en-US"/>
        </w:rPr>
        <w:t xml:space="preserve"> Project Management Professional (PMI), Certified Project Manager (IPMA) </w:t>
      </w:r>
      <w:proofErr w:type="spellStart"/>
      <w:r w:rsidR="00EF52F7" w:rsidRPr="00CD3454">
        <w:rPr>
          <w:lang w:val="en-US"/>
        </w:rPr>
        <w:t>ili</w:t>
      </w:r>
      <w:proofErr w:type="spellEnd"/>
      <w:r w:rsidR="00EF52F7" w:rsidRPr="00CD3454">
        <w:rPr>
          <w:lang w:val="en-US"/>
        </w:rPr>
        <w:t xml:space="preserve"> PRINCE2</w:t>
      </w:r>
    </w:p>
    <w:p w14:paraId="19F4352C" w14:textId="77777777" w:rsidR="004A60FD" w:rsidRPr="004A60FD" w:rsidRDefault="004A60FD" w:rsidP="004A60FD">
      <w:pPr>
        <w:pStyle w:val="StilSAPModuli"/>
        <w:rPr>
          <w:lang w:val="en-US"/>
        </w:rPr>
      </w:pPr>
    </w:p>
    <w:p w14:paraId="31ADC09F" w14:textId="51F81BB6" w:rsidR="00172EF3" w:rsidRDefault="00172EF3" w:rsidP="00172EF3">
      <w:r w:rsidRPr="00F851E7">
        <w:lastRenderedPageBreak/>
        <w:t>Za svaku stručnu osobu potrebno je dostaviti osnovne podatke o osobi, podatke o stručnoj spremi, osnovne podatke o certifikatu i presliku certifikata</w:t>
      </w:r>
      <w:r w:rsidR="00EF52F7" w:rsidRPr="00F851E7">
        <w:t xml:space="preserve"> </w:t>
      </w:r>
      <w:r w:rsidR="00EF52F7" w:rsidRPr="00CD3454">
        <w:t>za tražene module</w:t>
      </w:r>
      <w:r w:rsidRPr="00EF52F7">
        <w:t xml:space="preserve">. </w:t>
      </w:r>
      <w:r w:rsidR="00EF52F7" w:rsidRPr="004A0097">
        <w:t>Dodatno je potrebno navesti provjerljivo radno iskustvo koje oso</w:t>
      </w:r>
      <w:r w:rsidR="00EF52F7" w:rsidRPr="00F851E7">
        <w:t xml:space="preserve">blje ima u radu s gore navedenim modulima na istim ili sličnim projektima u </w:t>
      </w:r>
      <w:r w:rsidR="00EF52F7" w:rsidRPr="00CD3454">
        <w:t>javnom sektoru</w:t>
      </w:r>
      <w:r w:rsidR="00EF52F7" w:rsidRPr="00EF52F7">
        <w:t>.</w:t>
      </w:r>
      <w:r w:rsidR="00FF12AB">
        <w:t xml:space="preserve"> </w:t>
      </w:r>
    </w:p>
    <w:p w14:paraId="71C367E7" w14:textId="6218ACB0" w:rsidR="00172EF3" w:rsidRDefault="00172EF3" w:rsidP="00172EF3">
      <w:r w:rsidRPr="008F48FE">
        <w:t xml:space="preserve">Ponuditelj mora u ponudi dokazati </w:t>
      </w:r>
      <w:r w:rsidR="004A0097">
        <w:t xml:space="preserve">stručnost </w:t>
      </w:r>
      <w:r w:rsidRPr="008F48FE">
        <w:t>konzultanata koji će sudjelovati u poslu jer je navedeno preduvjet za  pružanje usluga koje su predmet nabave, a u razdoblju pružanja usluga. Ponuditelj u ponudi navedeni dokaz prilaže u izvorniku, ovjerenoj ili neovjerenoj preslici.</w:t>
      </w:r>
    </w:p>
    <w:p w14:paraId="70760871" w14:textId="77777777" w:rsidR="00172EF3" w:rsidRDefault="00172EF3" w:rsidP="00172EF3">
      <w:r>
        <w:t>Obrazloženje:</w:t>
      </w:r>
    </w:p>
    <w:p w14:paraId="7B2EDD3E" w14:textId="77777777" w:rsidR="00172EF3" w:rsidRDefault="00172EF3" w:rsidP="00172EF3">
      <w:r>
        <w:t>Informatičko rješenje u Državnoj riznici temelji se na SAP platformi koja obuhvaća transakcijski ERP sustav, sustav za skladištenje podataka (SAP BI-BW) sustav za planiranje i pripremu proračuna (SEM-BPS), sustav za analize i specifično izvještavanje (SAP BOBJ). Softver baze podataka nad kojom radi SAP je Oracle. Zbog toga je neophodno poznavanje gore navedenih modula dokazati odgovarajućim certifikatom.</w:t>
      </w:r>
    </w:p>
    <w:p w14:paraId="4FEAA003" w14:textId="5770FD7E" w:rsidR="00172EF3" w:rsidRPr="00FF12AB" w:rsidRDefault="00172EF3" w:rsidP="00172EF3">
      <w:pPr>
        <w:pStyle w:val="NRazina3"/>
        <w:rPr>
          <w:sz w:val="20"/>
        </w:rPr>
      </w:pPr>
      <w:r w:rsidRPr="00FF12AB">
        <w:rPr>
          <w:sz w:val="20"/>
        </w:rPr>
        <w:t xml:space="preserve">4.3.4. </w:t>
      </w:r>
      <w:r w:rsidR="00135A82">
        <w:rPr>
          <w:sz w:val="20"/>
        </w:rPr>
        <w:t>Popis glavnih usluga o uredno izvršenim ugovornim obvezama istovrsnih ili sličnih usluga izvršenih u 2013.-2017. godini, s iznosom i datumom pružanja usluge te nazivom druge ugovorne strane, naručitelja u smislu Zakona o javnoj nabavi ili privatnog subjekta iz kojih je vidljivo specifično iskustvo ponuditelja vezano uz predmet nabave.</w:t>
      </w:r>
    </w:p>
    <w:p w14:paraId="46E2C802" w14:textId="40B2115D" w:rsidR="00172EF3" w:rsidRDefault="00172EF3" w:rsidP="00E712F0">
      <w:r w:rsidRPr="00531EBA">
        <w:t xml:space="preserve">Popis ugovora daje se na obrascu koji se nalazi u Prilogu </w:t>
      </w:r>
      <w:r w:rsidR="00E712F0">
        <w:t>6 DON.</w:t>
      </w:r>
    </w:p>
    <w:p w14:paraId="196F277E" w14:textId="498428FA" w:rsidR="004A60FD" w:rsidRPr="00785818" w:rsidRDefault="004A0097" w:rsidP="00CD3454">
      <w:pPr>
        <w:keepNext/>
        <w:spacing w:before="360"/>
        <w:rPr>
          <w:rFonts w:cs="Arial"/>
          <w:b/>
        </w:rPr>
      </w:pPr>
      <w:r w:rsidRPr="00785818">
        <w:rPr>
          <w:rFonts w:cs="Arial"/>
          <w:b/>
        </w:rPr>
        <w:t>4.3.5. Potvrdu od trgovačkog društva SAP d.o.o. o statusu partnerstva i izjavu SAP d.o.o. kojom potvrđuje da je ponuditelj ovlašten za pružanje usluge podrške, održavanja i nadogradnje SAP sustava, a koja je izdana za potrebe ovog postupka javne nabave</w:t>
      </w:r>
    </w:p>
    <w:p w14:paraId="31AE920E" w14:textId="3EF95CFF" w:rsidR="00172EF3" w:rsidRPr="00F851E7" w:rsidRDefault="00172EF3" w:rsidP="00172EF3">
      <w:r w:rsidRPr="00F851E7">
        <w:t>Naime, obzirom da se radi o poslovima održavanja i unapređenja SAP s</w:t>
      </w:r>
      <w:r w:rsidR="00E712F0">
        <w:t>ustava, tom potvrdom SAP d.o.o.</w:t>
      </w:r>
      <w:r w:rsidRPr="00F851E7">
        <w:t xml:space="preserve"> koji zastupa  proizvođača SAP softvera potvrđuje sposobnost ponuditelja za implementaciju i održavanje SAP sustava u predmetnom području ovog postupka javne nabave. Osim toga, to podrazumijeva sposobnost ponuditelja da rješava specifične probleme koji to zahtijevaju uz pomoć i suradnju SAP </w:t>
      </w:r>
      <w:r w:rsidR="00E712F0">
        <w:t>SE-</w:t>
      </w:r>
      <w:r w:rsidRPr="00F851E7">
        <w:t>a.</w:t>
      </w:r>
    </w:p>
    <w:p w14:paraId="7FCA239E" w14:textId="77777777" w:rsidR="00542123" w:rsidRDefault="00542123" w:rsidP="008000A2"/>
    <w:p w14:paraId="0325C5F5" w14:textId="06B35E12" w:rsidR="00663D9E" w:rsidRDefault="004A60FD" w:rsidP="00CD3454">
      <w:pPr>
        <w:pStyle w:val="Default"/>
        <w:jc w:val="both"/>
        <w:rPr>
          <w:b/>
          <w:bCs/>
          <w:sz w:val="20"/>
          <w:szCs w:val="20"/>
        </w:rPr>
      </w:pPr>
      <w:r>
        <w:rPr>
          <w:b/>
          <w:bCs/>
          <w:sz w:val="20"/>
          <w:szCs w:val="20"/>
        </w:rPr>
        <w:t>5.</w:t>
      </w:r>
      <w:r w:rsidRPr="00CD3454">
        <w:rPr>
          <w:b/>
          <w:bCs/>
          <w:sz w:val="20"/>
          <w:szCs w:val="20"/>
        </w:rPr>
        <w:t xml:space="preserve">OSLANJANJE NA SPOSOBNOST DRUGIH SUBJEKATA </w:t>
      </w:r>
    </w:p>
    <w:p w14:paraId="3B6B65A1" w14:textId="77777777" w:rsidR="004A60FD" w:rsidRDefault="004A60FD" w:rsidP="00CD3454">
      <w:pPr>
        <w:pStyle w:val="Default"/>
        <w:jc w:val="both"/>
        <w:rPr>
          <w:b/>
          <w:bCs/>
          <w:sz w:val="20"/>
          <w:szCs w:val="20"/>
        </w:rPr>
      </w:pPr>
    </w:p>
    <w:p w14:paraId="2226A8C8" w14:textId="77777777" w:rsidR="004A60FD" w:rsidRPr="00CD3454" w:rsidRDefault="004A60FD" w:rsidP="00CD3454">
      <w:pPr>
        <w:pStyle w:val="Default"/>
        <w:jc w:val="both"/>
        <w:rPr>
          <w:sz w:val="20"/>
          <w:szCs w:val="20"/>
        </w:rPr>
      </w:pPr>
    </w:p>
    <w:p w14:paraId="5B27F57C" w14:textId="77777777" w:rsidR="00663D9E" w:rsidRPr="00CD3454" w:rsidRDefault="00663D9E" w:rsidP="00CD3454">
      <w:pPr>
        <w:pStyle w:val="Default"/>
        <w:jc w:val="both"/>
        <w:rPr>
          <w:sz w:val="20"/>
          <w:szCs w:val="20"/>
        </w:rPr>
      </w:pPr>
      <w:r w:rsidRPr="00CD3454">
        <w:rPr>
          <w:sz w:val="20"/>
          <w:szCs w:val="20"/>
        </w:rPr>
        <w:t xml:space="preserve">Gospodarski subjekt može se u postupku javne nabave radi dokazivanja ispunjavanja kriterija za odabir gospodarskog subjekta, a koji se odnose na ekonomsku i financijsku te tehničku i stručnu sposobnost (obzirom je ista tražena ovom Dokumentacijom), osloniti na sposobnost drugih subjekata, bez obzira na pravnu prirodu njihova međusobnog odnosa. </w:t>
      </w:r>
    </w:p>
    <w:p w14:paraId="270179B5" w14:textId="77777777" w:rsidR="00663D9E" w:rsidRPr="00CD3454" w:rsidRDefault="00663D9E" w:rsidP="00CD3454">
      <w:pPr>
        <w:pStyle w:val="Default"/>
        <w:jc w:val="both"/>
        <w:rPr>
          <w:sz w:val="20"/>
          <w:szCs w:val="20"/>
        </w:rPr>
      </w:pPr>
      <w:r w:rsidRPr="00CD3454">
        <w:rPr>
          <w:sz w:val="20"/>
          <w:szCs w:val="20"/>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7EA6CF32" w14:textId="77777777" w:rsidR="00663D9E" w:rsidRPr="00CD3454" w:rsidRDefault="00663D9E" w:rsidP="00CD3454">
      <w:pPr>
        <w:pStyle w:val="Default"/>
        <w:jc w:val="both"/>
        <w:rPr>
          <w:sz w:val="20"/>
          <w:szCs w:val="20"/>
        </w:rPr>
      </w:pPr>
      <w:r w:rsidRPr="00CD3454">
        <w:rPr>
          <w:sz w:val="20"/>
          <w:szCs w:val="20"/>
        </w:rPr>
        <w:t xml:space="preserve">Naručitelj će provjeriti ispunjavaju li drugi subjekti na čiju se sposobnost gospodarski subjekt oslanja relevantne kriterije za odabir gospodarskog subjekta (uvjete sposobnosti) te postoje li osnove za njihovo isključenje. </w:t>
      </w:r>
    </w:p>
    <w:p w14:paraId="6067A514" w14:textId="77777777" w:rsidR="00663D9E" w:rsidRPr="00CD3454" w:rsidRDefault="00663D9E" w:rsidP="00CD3454">
      <w:pPr>
        <w:pStyle w:val="Default"/>
        <w:jc w:val="both"/>
        <w:rPr>
          <w:sz w:val="20"/>
          <w:szCs w:val="20"/>
        </w:rPr>
      </w:pPr>
      <w:r w:rsidRPr="00CD3454">
        <w:rPr>
          <w:sz w:val="20"/>
          <w:szCs w:val="20"/>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14:paraId="0334CA1C" w14:textId="61ABED12" w:rsidR="00663D9E" w:rsidRDefault="00663D9E" w:rsidP="00CD3454">
      <w:pPr>
        <w:pStyle w:val="Default"/>
        <w:jc w:val="both"/>
        <w:rPr>
          <w:sz w:val="20"/>
          <w:szCs w:val="20"/>
        </w:rPr>
      </w:pPr>
      <w:r w:rsidRPr="00CD3454">
        <w:rPr>
          <w:sz w:val="20"/>
          <w:szCs w:val="20"/>
        </w:rPr>
        <w:t xml:space="preserve">Ako se gospodarski subjekt oslanja na sposobnost drugih subjekata radi dokazivanja ispunjavanja kriterija ekonomske i financijske sposobnosti, njihova odgovornost za izvršenje ugovora je solidarna. </w:t>
      </w:r>
    </w:p>
    <w:p w14:paraId="2A2C99CE" w14:textId="77777777" w:rsidR="004A60FD" w:rsidRPr="00CD3454" w:rsidRDefault="004A60FD" w:rsidP="00CD3454">
      <w:pPr>
        <w:pStyle w:val="Default"/>
        <w:jc w:val="both"/>
        <w:rPr>
          <w:sz w:val="20"/>
          <w:szCs w:val="20"/>
        </w:rPr>
      </w:pPr>
    </w:p>
    <w:p w14:paraId="1B3A3F7C" w14:textId="60F0F0ED" w:rsidR="00663D9E" w:rsidRDefault="004A60FD" w:rsidP="00CD3454">
      <w:pPr>
        <w:pStyle w:val="Default"/>
        <w:jc w:val="both"/>
        <w:rPr>
          <w:b/>
          <w:bCs/>
          <w:sz w:val="20"/>
          <w:szCs w:val="20"/>
        </w:rPr>
      </w:pPr>
      <w:r>
        <w:rPr>
          <w:b/>
          <w:bCs/>
          <w:sz w:val="20"/>
          <w:szCs w:val="20"/>
        </w:rPr>
        <w:t>5.1</w:t>
      </w:r>
      <w:r w:rsidR="00663D9E" w:rsidRPr="00CD3454">
        <w:rPr>
          <w:b/>
          <w:bCs/>
          <w:sz w:val="20"/>
          <w:szCs w:val="20"/>
        </w:rPr>
        <w:t xml:space="preserve">. Dokaz oslanjanja na sposobnost drugih subjekata </w:t>
      </w:r>
    </w:p>
    <w:p w14:paraId="0C152F55" w14:textId="77777777" w:rsidR="004A60FD" w:rsidRPr="00CD3454" w:rsidRDefault="004A60FD" w:rsidP="00CD3454">
      <w:pPr>
        <w:pStyle w:val="Default"/>
        <w:jc w:val="both"/>
        <w:rPr>
          <w:sz w:val="20"/>
          <w:szCs w:val="20"/>
        </w:rPr>
      </w:pPr>
    </w:p>
    <w:p w14:paraId="24A22B14" w14:textId="77777777" w:rsidR="00663D9E" w:rsidRPr="00CD3454" w:rsidRDefault="00663D9E" w:rsidP="00CD3454">
      <w:pPr>
        <w:pStyle w:val="Default"/>
        <w:jc w:val="both"/>
        <w:rPr>
          <w:sz w:val="20"/>
          <w:szCs w:val="20"/>
        </w:rPr>
      </w:pPr>
      <w:r w:rsidRPr="00CD3454">
        <w:rPr>
          <w:sz w:val="20"/>
          <w:szCs w:val="20"/>
        </w:rPr>
        <w:lastRenderedPageBreak/>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14:paraId="08C561D5" w14:textId="7C5B5D21" w:rsidR="00542123" w:rsidRPr="00CD3454" w:rsidRDefault="00663D9E" w:rsidP="00663D9E">
      <w:r w:rsidRPr="00CD3454">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1F88D08F" w14:textId="77777777" w:rsidR="00663D9E" w:rsidRPr="00CD3454" w:rsidRDefault="00663D9E" w:rsidP="00663D9E"/>
    <w:p w14:paraId="0AB68DAF" w14:textId="6EF591E5" w:rsidR="00663D9E" w:rsidRDefault="004A60FD" w:rsidP="00CD3454">
      <w:pPr>
        <w:pStyle w:val="Default"/>
        <w:jc w:val="both"/>
        <w:rPr>
          <w:b/>
          <w:bCs/>
          <w:sz w:val="20"/>
          <w:szCs w:val="20"/>
        </w:rPr>
      </w:pPr>
      <w:r>
        <w:rPr>
          <w:b/>
          <w:bCs/>
          <w:sz w:val="20"/>
          <w:szCs w:val="20"/>
        </w:rPr>
        <w:t>6</w:t>
      </w:r>
      <w:r w:rsidR="00663D9E" w:rsidRPr="00CD3454">
        <w:rPr>
          <w:b/>
          <w:bCs/>
          <w:sz w:val="20"/>
          <w:szCs w:val="20"/>
        </w:rPr>
        <w:t xml:space="preserve">. </w:t>
      </w:r>
      <w:r w:rsidRPr="00CD3454">
        <w:rPr>
          <w:b/>
          <w:bCs/>
          <w:sz w:val="20"/>
          <w:szCs w:val="20"/>
        </w:rPr>
        <w:t xml:space="preserve">ZAJEDNICA GOSPODARSKIH SUBJEKATA </w:t>
      </w:r>
    </w:p>
    <w:p w14:paraId="5DEAF540" w14:textId="77777777" w:rsidR="004A60FD" w:rsidRDefault="004A60FD" w:rsidP="00CD3454">
      <w:pPr>
        <w:pStyle w:val="Default"/>
        <w:jc w:val="both"/>
        <w:rPr>
          <w:sz w:val="20"/>
          <w:szCs w:val="20"/>
        </w:rPr>
      </w:pPr>
    </w:p>
    <w:p w14:paraId="19CF8A38" w14:textId="77777777" w:rsidR="004A60FD" w:rsidRPr="00CD3454" w:rsidRDefault="004A60FD" w:rsidP="00CD3454">
      <w:pPr>
        <w:pStyle w:val="Default"/>
        <w:jc w:val="both"/>
        <w:rPr>
          <w:sz w:val="20"/>
          <w:szCs w:val="20"/>
        </w:rPr>
      </w:pPr>
    </w:p>
    <w:p w14:paraId="18662EE5" w14:textId="77777777" w:rsidR="00663D9E" w:rsidRPr="00CD3454" w:rsidRDefault="00663D9E" w:rsidP="00CD3454">
      <w:pPr>
        <w:pStyle w:val="Default"/>
        <w:jc w:val="both"/>
        <w:rPr>
          <w:sz w:val="20"/>
          <w:szCs w:val="20"/>
        </w:rPr>
      </w:pPr>
      <w:r w:rsidRPr="00CD3454">
        <w:rPr>
          <w:sz w:val="20"/>
          <w:szCs w:val="20"/>
        </w:rPr>
        <w:t xml:space="preserve">Više gospodarskih subjekata može se udružiti i dostaviti zajedničku ponudu, neovisno o uređenju njihova međusobnog odnosa. </w:t>
      </w:r>
    </w:p>
    <w:p w14:paraId="2321C323" w14:textId="77777777" w:rsidR="00663D9E" w:rsidRPr="00CD3454" w:rsidRDefault="00663D9E" w:rsidP="00CD3454">
      <w:pPr>
        <w:pStyle w:val="Default"/>
        <w:jc w:val="both"/>
        <w:rPr>
          <w:sz w:val="20"/>
          <w:szCs w:val="20"/>
        </w:rPr>
      </w:pPr>
      <w:r w:rsidRPr="00CD3454">
        <w:rPr>
          <w:sz w:val="20"/>
          <w:szCs w:val="20"/>
        </w:rPr>
        <w:t xml:space="preserve">Ponuda zajednice gospodarskih subjekata mora sadržavati podatke o svakom članu zajednice ponuditelja, kako je određeno obrascem EOJN RH, uz obveznu naznaku člana zajednice gospodarskih subjekata koji je ovlašten za komunikaciju s naručiteljem. </w:t>
      </w:r>
    </w:p>
    <w:p w14:paraId="7036A5AE" w14:textId="77777777" w:rsidR="00663D9E" w:rsidRPr="00CD3454" w:rsidRDefault="00663D9E" w:rsidP="00CD3454">
      <w:pPr>
        <w:pStyle w:val="Default"/>
        <w:jc w:val="both"/>
        <w:rPr>
          <w:sz w:val="20"/>
          <w:szCs w:val="20"/>
        </w:rPr>
      </w:pPr>
    </w:p>
    <w:p w14:paraId="4AAC4E76" w14:textId="4359E840" w:rsidR="004A60FD" w:rsidRDefault="004A60FD" w:rsidP="00CD3454">
      <w:pPr>
        <w:pStyle w:val="Default"/>
        <w:jc w:val="both"/>
        <w:rPr>
          <w:b/>
          <w:bCs/>
          <w:sz w:val="20"/>
          <w:szCs w:val="20"/>
        </w:rPr>
      </w:pPr>
      <w:r>
        <w:rPr>
          <w:b/>
          <w:bCs/>
          <w:sz w:val="20"/>
          <w:szCs w:val="20"/>
        </w:rPr>
        <w:t>7</w:t>
      </w:r>
      <w:r w:rsidR="00663D9E" w:rsidRPr="00CD3454">
        <w:rPr>
          <w:b/>
          <w:bCs/>
          <w:sz w:val="20"/>
          <w:szCs w:val="20"/>
        </w:rPr>
        <w:t xml:space="preserve">. </w:t>
      </w:r>
      <w:r>
        <w:rPr>
          <w:b/>
          <w:bCs/>
          <w:sz w:val="20"/>
          <w:szCs w:val="20"/>
        </w:rPr>
        <w:t>PODUGOVARANJE</w:t>
      </w:r>
    </w:p>
    <w:p w14:paraId="49F64462" w14:textId="77777777" w:rsidR="004A60FD" w:rsidRDefault="004A60FD" w:rsidP="00CD3454">
      <w:pPr>
        <w:pStyle w:val="Default"/>
        <w:jc w:val="both"/>
        <w:rPr>
          <w:b/>
          <w:bCs/>
          <w:sz w:val="20"/>
          <w:szCs w:val="20"/>
        </w:rPr>
      </w:pPr>
    </w:p>
    <w:p w14:paraId="6147D52D" w14:textId="4F4ADBC9" w:rsidR="00663D9E" w:rsidRPr="00CD3454" w:rsidRDefault="00663D9E" w:rsidP="00CD3454">
      <w:pPr>
        <w:pStyle w:val="Default"/>
        <w:jc w:val="both"/>
        <w:rPr>
          <w:sz w:val="20"/>
          <w:szCs w:val="20"/>
        </w:rPr>
      </w:pPr>
      <w:r w:rsidRPr="00CD3454">
        <w:rPr>
          <w:b/>
          <w:bCs/>
          <w:sz w:val="20"/>
          <w:szCs w:val="20"/>
        </w:rPr>
        <w:t xml:space="preserve"> </w:t>
      </w:r>
    </w:p>
    <w:p w14:paraId="1BCA19C8" w14:textId="7646994A" w:rsidR="00663D9E" w:rsidRDefault="004A60FD" w:rsidP="00CD3454">
      <w:pPr>
        <w:pStyle w:val="Default"/>
        <w:jc w:val="both"/>
        <w:rPr>
          <w:b/>
          <w:bCs/>
          <w:sz w:val="20"/>
          <w:szCs w:val="20"/>
        </w:rPr>
      </w:pPr>
      <w:r>
        <w:rPr>
          <w:b/>
          <w:bCs/>
          <w:sz w:val="20"/>
          <w:szCs w:val="20"/>
        </w:rPr>
        <w:t>7</w:t>
      </w:r>
      <w:r w:rsidR="00663D9E" w:rsidRPr="00CD3454">
        <w:rPr>
          <w:b/>
          <w:bCs/>
          <w:sz w:val="20"/>
          <w:szCs w:val="20"/>
        </w:rPr>
        <w:t xml:space="preserve">.1. Gospodarski subjekt koji namjerava dati dio ugovora o javnoj nabavi u podugovor obvezan je u ponudi: </w:t>
      </w:r>
    </w:p>
    <w:p w14:paraId="07AA4CBB" w14:textId="77777777" w:rsidR="004A60FD" w:rsidRPr="00CD3454" w:rsidRDefault="004A60FD" w:rsidP="00CD3454">
      <w:pPr>
        <w:pStyle w:val="Default"/>
        <w:jc w:val="both"/>
        <w:rPr>
          <w:sz w:val="20"/>
          <w:szCs w:val="20"/>
        </w:rPr>
      </w:pPr>
    </w:p>
    <w:p w14:paraId="334BDFDB" w14:textId="77777777" w:rsidR="00663D9E" w:rsidRPr="00CD3454" w:rsidRDefault="00663D9E" w:rsidP="00CD3454">
      <w:pPr>
        <w:pStyle w:val="Default"/>
        <w:jc w:val="both"/>
        <w:rPr>
          <w:sz w:val="20"/>
          <w:szCs w:val="20"/>
        </w:rPr>
      </w:pPr>
      <w:r w:rsidRPr="00CD3454">
        <w:rPr>
          <w:sz w:val="20"/>
          <w:szCs w:val="20"/>
        </w:rPr>
        <w:t xml:space="preserve">1. navesti koji dio ugovora namjerava dati u podugovor (predmet ili količina, vrijednost ili postotni udio) </w:t>
      </w:r>
    </w:p>
    <w:p w14:paraId="00D79201" w14:textId="77777777" w:rsidR="00663D9E" w:rsidRPr="00CD3454" w:rsidRDefault="00663D9E" w:rsidP="00CD3454">
      <w:pPr>
        <w:pStyle w:val="Default"/>
        <w:jc w:val="both"/>
        <w:rPr>
          <w:sz w:val="20"/>
          <w:szCs w:val="20"/>
        </w:rPr>
      </w:pPr>
    </w:p>
    <w:p w14:paraId="6908E1BD" w14:textId="77777777" w:rsidR="00663D9E" w:rsidRPr="00CD3454" w:rsidRDefault="00663D9E" w:rsidP="00CD3454">
      <w:pPr>
        <w:pStyle w:val="Default"/>
        <w:jc w:val="both"/>
        <w:rPr>
          <w:sz w:val="20"/>
          <w:szCs w:val="20"/>
        </w:rPr>
      </w:pPr>
      <w:r w:rsidRPr="00CD3454">
        <w:rPr>
          <w:sz w:val="20"/>
          <w:szCs w:val="20"/>
        </w:rPr>
        <w:t xml:space="preserve">2. navesti podatke o </w:t>
      </w:r>
      <w:proofErr w:type="spellStart"/>
      <w:r w:rsidRPr="00CD3454">
        <w:rPr>
          <w:sz w:val="20"/>
          <w:szCs w:val="20"/>
        </w:rPr>
        <w:t>podugovarateljima</w:t>
      </w:r>
      <w:proofErr w:type="spellEnd"/>
      <w:r w:rsidRPr="00CD3454">
        <w:rPr>
          <w:sz w:val="20"/>
          <w:szCs w:val="20"/>
        </w:rPr>
        <w:t xml:space="preserve"> (naziv ili tvrtka, sjedište, OIB ili nacionalni identifikacijski broj, broj računa, zakonski zastupnici </w:t>
      </w:r>
      <w:proofErr w:type="spellStart"/>
      <w:r w:rsidRPr="00CD3454">
        <w:rPr>
          <w:sz w:val="20"/>
          <w:szCs w:val="20"/>
        </w:rPr>
        <w:t>podugovaratelja</w:t>
      </w:r>
      <w:proofErr w:type="spellEnd"/>
      <w:r w:rsidRPr="00CD3454">
        <w:rPr>
          <w:sz w:val="20"/>
          <w:szCs w:val="20"/>
        </w:rPr>
        <w:t xml:space="preserve">) </w:t>
      </w:r>
    </w:p>
    <w:p w14:paraId="14C90467" w14:textId="77777777" w:rsidR="00663D9E" w:rsidRPr="00CD3454" w:rsidRDefault="00663D9E" w:rsidP="00CD3454">
      <w:pPr>
        <w:pStyle w:val="Default"/>
        <w:jc w:val="both"/>
        <w:rPr>
          <w:sz w:val="20"/>
          <w:szCs w:val="20"/>
        </w:rPr>
      </w:pPr>
    </w:p>
    <w:p w14:paraId="7EBAA234" w14:textId="77777777" w:rsidR="00663D9E" w:rsidRPr="00CD3454" w:rsidRDefault="00663D9E" w:rsidP="00CD3454">
      <w:pPr>
        <w:pStyle w:val="Default"/>
        <w:jc w:val="both"/>
        <w:rPr>
          <w:sz w:val="20"/>
          <w:szCs w:val="20"/>
        </w:rPr>
      </w:pPr>
      <w:r w:rsidRPr="00CD3454">
        <w:rPr>
          <w:sz w:val="20"/>
          <w:szCs w:val="20"/>
        </w:rPr>
        <w:t xml:space="preserve">3. dostaviti europsku jedinstvenu dokumentaciju o nabavi (ESPD) za </w:t>
      </w:r>
      <w:proofErr w:type="spellStart"/>
      <w:r w:rsidRPr="00CD3454">
        <w:rPr>
          <w:sz w:val="20"/>
          <w:szCs w:val="20"/>
        </w:rPr>
        <w:t>podugovaratelja</w:t>
      </w:r>
      <w:proofErr w:type="spellEnd"/>
      <w:r w:rsidRPr="00CD3454">
        <w:rPr>
          <w:sz w:val="20"/>
          <w:szCs w:val="20"/>
        </w:rPr>
        <w:t xml:space="preserve">. </w:t>
      </w:r>
    </w:p>
    <w:p w14:paraId="58EDAD55" w14:textId="77777777" w:rsidR="00663D9E" w:rsidRPr="00CD3454" w:rsidRDefault="00663D9E" w:rsidP="00CD3454">
      <w:pPr>
        <w:pStyle w:val="Default"/>
        <w:jc w:val="both"/>
        <w:rPr>
          <w:sz w:val="20"/>
          <w:szCs w:val="20"/>
        </w:rPr>
      </w:pPr>
    </w:p>
    <w:p w14:paraId="311F8D3E" w14:textId="77777777" w:rsidR="00663D9E" w:rsidRPr="00CD3454" w:rsidRDefault="00663D9E" w:rsidP="00CD3454">
      <w:pPr>
        <w:pStyle w:val="Default"/>
        <w:jc w:val="both"/>
        <w:rPr>
          <w:sz w:val="20"/>
          <w:szCs w:val="20"/>
        </w:rPr>
      </w:pPr>
      <w:r w:rsidRPr="00CD3454">
        <w:rPr>
          <w:sz w:val="20"/>
          <w:szCs w:val="20"/>
        </w:rPr>
        <w:t xml:space="preserve">Ako je gospodarski subjekt dio ugovora o javnoj nabavi dao u podugovor, podaci iz </w:t>
      </w:r>
      <w:proofErr w:type="spellStart"/>
      <w:r w:rsidRPr="00CD3454">
        <w:rPr>
          <w:sz w:val="20"/>
          <w:szCs w:val="20"/>
        </w:rPr>
        <w:t>podtočke</w:t>
      </w:r>
      <w:proofErr w:type="spellEnd"/>
      <w:r w:rsidRPr="00CD3454">
        <w:rPr>
          <w:sz w:val="20"/>
          <w:szCs w:val="20"/>
        </w:rPr>
        <w:t xml:space="preserve"> 1. i 2. moraju biti navedeni i u ugovoru o javnoj nabavi. </w:t>
      </w:r>
    </w:p>
    <w:p w14:paraId="227A4490" w14:textId="77777777" w:rsidR="00663D9E" w:rsidRPr="00CD3454" w:rsidRDefault="00663D9E" w:rsidP="00CD3454">
      <w:pPr>
        <w:pStyle w:val="Default"/>
        <w:jc w:val="both"/>
        <w:rPr>
          <w:sz w:val="20"/>
          <w:szCs w:val="20"/>
        </w:rPr>
      </w:pPr>
      <w:r w:rsidRPr="00CD3454">
        <w:rPr>
          <w:sz w:val="20"/>
          <w:szCs w:val="20"/>
        </w:rPr>
        <w:t xml:space="preserve">Korisnik je obvezan neposredno plaćati </w:t>
      </w:r>
      <w:proofErr w:type="spellStart"/>
      <w:r w:rsidRPr="00CD3454">
        <w:rPr>
          <w:sz w:val="20"/>
          <w:szCs w:val="20"/>
        </w:rPr>
        <w:t>podugovaratelju</w:t>
      </w:r>
      <w:proofErr w:type="spellEnd"/>
      <w:r w:rsidRPr="00CD3454">
        <w:rPr>
          <w:sz w:val="20"/>
          <w:szCs w:val="20"/>
        </w:rPr>
        <w:t xml:space="preserve"> za dio ugovora koji je isti izvršio. </w:t>
      </w:r>
    </w:p>
    <w:p w14:paraId="20612389" w14:textId="77777777" w:rsidR="004A60FD" w:rsidRDefault="00663D9E" w:rsidP="00CD3454">
      <w:pPr>
        <w:pStyle w:val="Default"/>
        <w:jc w:val="both"/>
        <w:rPr>
          <w:sz w:val="20"/>
          <w:szCs w:val="20"/>
        </w:rPr>
      </w:pPr>
      <w:r w:rsidRPr="004A60FD">
        <w:rPr>
          <w:sz w:val="20"/>
          <w:szCs w:val="20"/>
        </w:rPr>
        <w:t xml:space="preserve">Ugovaratelj mora svom računu priložiti račune svojih </w:t>
      </w:r>
      <w:proofErr w:type="spellStart"/>
      <w:r w:rsidRPr="004A60FD">
        <w:rPr>
          <w:sz w:val="20"/>
          <w:szCs w:val="20"/>
        </w:rPr>
        <w:t>podugovaratelja</w:t>
      </w:r>
      <w:proofErr w:type="spellEnd"/>
      <w:r w:rsidRPr="004A60FD">
        <w:rPr>
          <w:sz w:val="20"/>
          <w:szCs w:val="20"/>
        </w:rPr>
        <w:t xml:space="preserve"> koje je prethodno potvrdio.</w:t>
      </w:r>
    </w:p>
    <w:p w14:paraId="47A51544" w14:textId="499CF7CA" w:rsidR="00663D9E" w:rsidRPr="004A60FD" w:rsidRDefault="00663D9E" w:rsidP="00CD3454">
      <w:pPr>
        <w:pStyle w:val="Default"/>
        <w:jc w:val="both"/>
        <w:rPr>
          <w:sz w:val="20"/>
          <w:szCs w:val="20"/>
        </w:rPr>
      </w:pPr>
      <w:r w:rsidRPr="004A60FD">
        <w:rPr>
          <w:sz w:val="20"/>
          <w:szCs w:val="20"/>
        </w:rPr>
        <w:t xml:space="preserve"> </w:t>
      </w:r>
    </w:p>
    <w:p w14:paraId="232D9A16" w14:textId="18CBAE71" w:rsidR="00663D9E" w:rsidRDefault="004A60FD" w:rsidP="00CD3454">
      <w:pPr>
        <w:pStyle w:val="Default"/>
        <w:jc w:val="both"/>
        <w:rPr>
          <w:b/>
          <w:bCs/>
          <w:sz w:val="20"/>
          <w:szCs w:val="20"/>
        </w:rPr>
      </w:pPr>
      <w:r>
        <w:rPr>
          <w:b/>
          <w:bCs/>
          <w:sz w:val="20"/>
          <w:szCs w:val="20"/>
        </w:rPr>
        <w:t>7</w:t>
      </w:r>
      <w:r w:rsidR="00663D9E" w:rsidRPr="004A60FD">
        <w:rPr>
          <w:b/>
          <w:bCs/>
          <w:sz w:val="20"/>
          <w:szCs w:val="20"/>
        </w:rPr>
        <w:t xml:space="preserve">.2. Ugovaratelj može tijekom izvršenja ugovora o javnoj nabavi od javnog naručitelja zahtijevati: </w:t>
      </w:r>
    </w:p>
    <w:p w14:paraId="25DAE2FE" w14:textId="77777777" w:rsidR="004A60FD" w:rsidRPr="004A60FD" w:rsidRDefault="004A60FD" w:rsidP="00CD3454">
      <w:pPr>
        <w:pStyle w:val="Default"/>
        <w:jc w:val="both"/>
        <w:rPr>
          <w:sz w:val="20"/>
          <w:szCs w:val="20"/>
        </w:rPr>
      </w:pPr>
    </w:p>
    <w:p w14:paraId="277D034D" w14:textId="77777777" w:rsidR="00663D9E" w:rsidRPr="004A60FD" w:rsidRDefault="00663D9E" w:rsidP="00CD3454">
      <w:pPr>
        <w:pStyle w:val="Default"/>
        <w:spacing w:after="17"/>
        <w:jc w:val="both"/>
        <w:rPr>
          <w:sz w:val="20"/>
          <w:szCs w:val="20"/>
        </w:rPr>
      </w:pPr>
      <w:r w:rsidRPr="004A60FD">
        <w:rPr>
          <w:sz w:val="20"/>
          <w:szCs w:val="20"/>
        </w:rPr>
        <w:t xml:space="preserve">a) promjenu </w:t>
      </w:r>
      <w:proofErr w:type="spellStart"/>
      <w:r w:rsidRPr="004A60FD">
        <w:rPr>
          <w:sz w:val="20"/>
          <w:szCs w:val="20"/>
        </w:rPr>
        <w:t>podugovaratelja</w:t>
      </w:r>
      <w:proofErr w:type="spellEnd"/>
      <w:r w:rsidRPr="004A60FD">
        <w:rPr>
          <w:sz w:val="20"/>
          <w:szCs w:val="20"/>
        </w:rPr>
        <w:t xml:space="preserve"> za onaj dio ugovora o javnoj nabavi koji je prethodno dao u podugovor </w:t>
      </w:r>
    </w:p>
    <w:p w14:paraId="01F47B7D" w14:textId="77777777" w:rsidR="00663D9E" w:rsidRPr="004A60FD" w:rsidRDefault="00663D9E" w:rsidP="00CD3454">
      <w:pPr>
        <w:pStyle w:val="Default"/>
        <w:spacing w:after="17"/>
        <w:jc w:val="both"/>
        <w:rPr>
          <w:sz w:val="20"/>
          <w:szCs w:val="20"/>
        </w:rPr>
      </w:pPr>
      <w:r w:rsidRPr="004A60FD">
        <w:rPr>
          <w:sz w:val="20"/>
          <w:szCs w:val="20"/>
        </w:rPr>
        <w:t xml:space="preserve">b) uvođenje jednog ili više novih </w:t>
      </w:r>
      <w:proofErr w:type="spellStart"/>
      <w:r w:rsidRPr="004A60FD">
        <w:rPr>
          <w:sz w:val="20"/>
          <w:szCs w:val="20"/>
        </w:rPr>
        <w:t>podugovaratelja</w:t>
      </w:r>
      <w:proofErr w:type="spellEnd"/>
      <w:r w:rsidRPr="004A60FD">
        <w:rPr>
          <w:sz w:val="20"/>
          <w:szCs w:val="20"/>
        </w:rPr>
        <w:t xml:space="preserve"> čiji ukupni udio ne smije prijeći 30 % (trideset posto) vrijednosti ugovora o javnoj nabavi bez poreza na dodanu vrijednost, neovisno o tome je li prethodno dao dio ugovora o javnoj nabavi u podugovor ili nije </w:t>
      </w:r>
    </w:p>
    <w:p w14:paraId="1B322E13" w14:textId="77777777" w:rsidR="00663D9E" w:rsidRPr="004A60FD" w:rsidRDefault="00663D9E" w:rsidP="00CD3454">
      <w:pPr>
        <w:pStyle w:val="Default"/>
        <w:jc w:val="both"/>
        <w:rPr>
          <w:sz w:val="20"/>
          <w:szCs w:val="20"/>
        </w:rPr>
      </w:pPr>
      <w:r w:rsidRPr="004A60FD">
        <w:rPr>
          <w:sz w:val="20"/>
          <w:szCs w:val="20"/>
        </w:rPr>
        <w:t xml:space="preserve">c) preuzimanje izvršenja dijela ugovora o javnoj nabavi koji je prethodno dao u podugovor. </w:t>
      </w:r>
    </w:p>
    <w:p w14:paraId="6F1E4334" w14:textId="77777777" w:rsidR="00663D9E" w:rsidRPr="004A60FD" w:rsidRDefault="00663D9E" w:rsidP="00CD3454">
      <w:pPr>
        <w:pStyle w:val="Default"/>
        <w:jc w:val="both"/>
        <w:rPr>
          <w:sz w:val="20"/>
          <w:szCs w:val="20"/>
        </w:rPr>
      </w:pPr>
    </w:p>
    <w:p w14:paraId="77050A7D" w14:textId="0D32034A" w:rsidR="00663D9E" w:rsidRDefault="00663D9E" w:rsidP="00CD3454">
      <w:pPr>
        <w:pStyle w:val="Default"/>
        <w:jc w:val="both"/>
        <w:rPr>
          <w:sz w:val="20"/>
          <w:szCs w:val="20"/>
        </w:rPr>
      </w:pPr>
      <w:r w:rsidRPr="004A60FD">
        <w:rPr>
          <w:sz w:val="20"/>
          <w:szCs w:val="20"/>
        </w:rPr>
        <w:t xml:space="preserve">Uz zahtjev iz točke </w:t>
      </w:r>
      <w:r w:rsidR="004A60FD">
        <w:rPr>
          <w:sz w:val="20"/>
          <w:szCs w:val="20"/>
        </w:rPr>
        <w:t>7</w:t>
      </w:r>
      <w:r w:rsidRPr="004A60FD">
        <w:rPr>
          <w:sz w:val="20"/>
          <w:szCs w:val="20"/>
        </w:rPr>
        <w:t xml:space="preserve">.2. a) i b), ugovaratelj naručitelju dostavlja podatke i dokumente sukladno točki </w:t>
      </w:r>
      <w:r w:rsidR="004A60FD">
        <w:rPr>
          <w:sz w:val="20"/>
          <w:szCs w:val="20"/>
        </w:rPr>
        <w:t>7</w:t>
      </w:r>
      <w:r w:rsidRPr="004A60FD">
        <w:rPr>
          <w:sz w:val="20"/>
          <w:szCs w:val="20"/>
        </w:rPr>
        <w:t xml:space="preserve">.1. ove Dokumentacije. </w:t>
      </w:r>
    </w:p>
    <w:p w14:paraId="5942DF3F" w14:textId="77777777" w:rsidR="004A60FD" w:rsidRPr="004A60FD" w:rsidRDefault="004A60FD" w:rsidP="00CD3454">
      <w:pPr>
        <w:pStyle w:val="Default"/>
        <w:jc w:val="both"/>
        <w:rPr>
          <w:sz w:val="20"/>
          <w:szCs w:val="20"/>
        </w:rPr>
      </w:pPr>
    </w:p>
    <w:p w14:paraId="17704D22" w14:textId="56EF5516" w:rsidR="00663D9E" w:rsidRDefault="004A60FD" w:rsidP="00663D9E">
      <w:pPr>
        <w:pStyle w:val="Default"/>
        <w:rPr>
          <w:b/>
          <w:bCs/>
          <w:sz w:val="20"/>
          <w:szCs w:val="20"/>
        </w:rPr>
      </w:pPr>
      <w:r>
        <w:rPr>
          <w:b/>
          <w:bCs/>
          <w:sz w:val="20"/>
          <w:szCs w:val="20"/>
        </w:rPr>
        <w:t>7</w:t>
      </w:r>
      <w:r w:rsidR="00663D9E" w:rsidRPr="004A60FD">
        <w:rPr>
          <w:b/>
          <w:bCs/>
          <w:sz w:val="20"/>
          <w:szCs w:val="20"/>
        </w:rPr>
        <w:t xml:space="preserve">.3. Naručitelj ne smije odobriti zahtjev ugovaratelja: </w:t>
      </w:r>
    </w:p>
    <w:p w14:paraId="52B4F7FC" w14:textId="77777777" w:rsidR="004A60FD" w:rsidRPr="004A60FD" w:rsidRDefault="004A60FD" w:rsidP="00663D9E">
      <w:pPr>
        <w:pStyle w:val="Default"/>
        <w:rPr>
          <w:sz w:val="20"/>
          <w:szCs w:val="20"/>
        </w:rPr>
      </w:pPr>
    </w:p>
    <w:p w14:paraId="4A4BBE3C" w14:textId="37EA603F" w:rsidR="00663D9E" w:rsidRPr="004A60FD" w:rsidRDefault="00663D9E" w:rsidP="00CD3454">
      <w:pPr>
        <w:pStyle w:val="Default"/>
        <w:spacing w:after="14"/>
        <w:jc w:val="both"/>
        <w:rPr>
          <w:sz w:val="20"/>
          <w:szCs w:val="20"/>
        </w:rPr>
      </w:pPr>
      <w:r w:rsidRPr="004A60FD">
        <w:rPr>
          <w:sz w:val="20"/>
          <w:szCs w:val="20"/>
        </w:rPr>
        <w:lastRenderedPageBreak/>
        <w:t xml:space="preserve">a) u slučaju iz točke </w:t>
      </w:r>
      <w:r w:rsidR="004A60FD" w:rsidRPr="004A60FD">
        <w:rPr>
          <w:sz w:val="20"/>
          <w:szCs w:val="20"/>
        </w:rPr>
        <w:t>7</w:t>
      </w:r>
      <w:r w:rsidRPr="004A60FD">
        <w:rPr>
          <w:sz w:val="20"/>
          <w:szCs w:val="20"/>
        </w:rPr>
        <w:t xml:space="preserve">.2. a) i b), ako se ugovaratelj u postupku javne nabave radi dokazivanja ispunjenja kriterija za odabir gospodarskog subjekta oslonio na sposobnost </w:t>
      </w:r>
      <w:proofErr w:type="spellStart"/>
      <w:r w:rsidRPr="004A60FD">
        <w:rPr>
          <w:sz w:val="20"/>
          <w:szCs w:val="20"/>
        </w:rPr>
        <w:t>podugovaratelja</w:t>
      </w:r>
      <w:proofErr w:type="spellEnd"/>
      <w:r w:rsidRPr="004A60FD">
        <w:rPr>
          <w:sz w:val="20"/>
          <w:szCs w:val="20"/>
        </w:rPr>
        <w:t xml:space="preserve"> kojeg sada mijenja, a novi </w:t>
      </w:r>
      <w:proofErr w:type="spellStart"/>
      <w:r w:rsidRPr="004A60FD">
        <w:rPr>
          <w:sz w:val="20"/>
          <w:szCs w:val="20"/>
        </w:rPr>
        <w:t>podugovaratelj</w:t>
      </w:r>
      <w:proofErr w:type="spellEnd"/>
      <w:r w:rsidRPr="004A60FD">
        <w:rPr>
          <w:sz w:val="20"/>
          <w:szCs w:val="20"/>
        </w:rPr>
        <w:t xml:space="preserve"> ne ispunjava iste uvjete, ili postoje osnove za isključenje </w:t>
      </w:r>
    </w:p>
    <w:p w14:paraId="56CDD611" w14:textId="4DDE78E0" w:rsidR="00663D9E" w:rsidRPr="004A60FD" w:rsidRDefault="00663D9E" w:rsidP="00CD3454">
      <w:pPr>
        <w:pStyle w:val="Default"/>
        <w:jc w:val="both"/>
        <w:rPr>
          <w:sz w:val="20"/>
          <w:szCs w:val="20"/>
        </w:rPr>
      </w:pPr>
      <w:r w:rsidRPr="004A60FD">
        <w:rPr>
          <w:sz w:val="20"/>
          <w:szCs w:val="20"/>
        </w:rPr>
        <w:t xml:space="preserve">b) u slučaju iz točke </w:t>
      </w:r>
      <w:r w:rsidR="004A60FD" w:rsidRPr="004A60FD">
        <w:rPr>
          <w:sz w:val="20"/>
          <w:szCs w:val="20"/>
        </w:rPr>
        <w:t>7</w:t>
      </w:r>
      <w:r w:rsidRPr="004A60FD">
        <w:rPr>
          <w:sz w:val="20"/>
          <w:szCs w:val="20"/>
        </w:rPr>
        <w:t xml:space="preserve">.2. c), ako se ugovaratelj u postupku javne nabave radi dokazivanja ispunjenja kriterija za odabir gospodarskog subjekta oslonio na sposobnost </w:t>
      </w:r>
      <w:proofErr w:type="spellStart"/>
      <w:r w:rsidRPr="004A60FD">
        <w:rPr>
          <w:sz w:val="20"/>
          <w:szCs w:val="20"/>
        </w:rPr>
        <w:t>podugovaratelja</w:t>
      </w:r>
      <w:proofErr w:type="spellEnd"/>
      <w:r w:rsidRPr="004A60FD">
        <w:rPr>
          <w:sz w:val="20"/>
          <w:szCs w:val="20"/>
        </w:rPr>
        <w:t xml:space="preserve"> za izvršenje tog dijela, a ugovaratelj samostalno ne posjeduje takvu sposobnost, ili ako je taj dio ugovora već izvršen. </w:t>
      </w:r>
    </w:p>
    <w:p w14:paraId="5EB5D04B" w14:textId="77777777" w:rsidR="00663D9E" w:rsidRPr="004A60FD" w:rsidRDefault="00663D9E" w:rsidP="00663D9E"/>
    <w:p w14:paraId="1604B0D7" w14:textId="3DAB760F" w:rsidR="00A153DA" w:rsidRPr="00CD3454" w:rsidRDefault="004A60FD" w:rsidP="00A153DA">
      <w:pPr>
        <w:spacing w:before="0" w:after="0"/>
        <w:ind w:left="709" w:hanging="709"/>
        <w:outlineLvl w:val="0"/>
        <w:rPr>
          <w:rFonts w:cs="Arial"/>
          <w:b/>
        </w:rPr>
      </w:pPr>
      <w:r>
        <w:rPr>
          <w:rFonts w:cs="Arial"/>
          <w:b/>
        </w:rPr>
        <w:t>8</w:t>
      </w:r>
      <w:r w:rsidR="00E10EA1">
        <w:rPr>
          <w:rFonts w:cs="Arial"/>
          <w:b/>
        </w:rPr>
        <w:t xml:space="preserve">. </w:t>
      </w:r>
      <w:r w:rsidR="00A153DA" w:rsidRPr="00CD3454">
        <w:rPr>
          <w:rFonts w:cs="Arial"/>
          <w:b/>
        </w:rPr>
        <w:t>NAČIN DOKAZIVANJA KRITERIJA ZA KVALITATIVNI ODABIR GOSPODARSKOG SUBJEKTA U ELEKTRONIČKOJ PONUDI</w:t>
      </w:r>
    </w:p>
    <w:p w14:paraId="369E21A9" w14:textId="63954496" w:rsidR="00A153DA" w:rsidRPr="00CD3454" w:rsidRDefault="00A153DA" w:rsidP="004A60FD">
      <w:pPr>
        <w:tabs>
          <w:tab w:val="left" w:pos="709"/>
        </w:tabs>
        <w:spacing w:before="0" w:after="0"/>
        <w:rPr>
          <w:rFonts w:cs="Arial"/>
          <w:b/>
        </w:rPr>
      </w:pPr>
    </w:p>
    <w:p w14:paraId="6B7E2DAE" w14:textId="77777777" w:rsidR="00A153DA" w:rsidRPr="00CD3454" w:rsidRDefault="00A153DA" w:rsidP="00A153DA">
      <w:pPr>
        <w:spacing w:before="0" w:after="0"/>
        <w:ind w:left="708"/>
        <w:rPr>
          <w:rFonts w:cs="Arial"/>
          <w:color w:val="000000"/>
        </w:rPr>
      </w:pPr>
    </w:p>
    <w:p w14:paraId="1744BC91" w14:textId="61EC8600" w:rsidR="00542123" w:rsidRDefault="004A60FD" w:rsidP="00F240C8">
      <w:pPr>
        <w:pStyle w:val="Default"/>
        <w:jc w:val="both"/>
        <w:rPr>
          <w:b/>
          <w:bCs/>
          <w:sz w:val="20"/>
          <w:szCs w:val="20"/>
        </w:rPr>
      </w:pPr>
      <w:r w:rsidRPr="00F240C8">
        <w:rPr>
          <w:b/>
          <w:bCs/>
          <w:sz w:val="20"/>
          <w:szCs w:val="20"/>
        </w:rPr>
        <w:t>8</w:t>
      </w:r>
      <w:r w:rsidR="00E10EA1" w:rsidRPr="00F240C8">
        <w:rPr>
          <w:b/>
          <w:bCs/>
          <w:sz w:val="20"/>
          <w:szCs w:val="20"/>
        </w:rPr>
        <w:t>.1.</w:t>
      </w:r>
      <w:r w:rsidR="00542123" w:rsidRPr="00F240C8">
        <w:rPr>
          <w:b/>
          <w:bCs/>
          <w:sz w:val="20"/>
          <w:szCs w:val="20"/>
        </w:rPr>
        <w:t xml:space="preserve"> Europska jedinstvena dokumentacija o nabavi (ESPD) </w:t>
      </w:r>
    </w:p>
    <w:p w14:paraId="5C69CD0E" w14:textId="77777777" w:rsidR="00F240C8" w:rsidRPr="00F240C8" w:rsidRDefault="00F240C8" w:rsidP="00F240C8">
      <w:pPr>
        <w:pStyle w:val="Default"/>
        <w:jc w:val="both"/>
        <w:rPr>
          <w:sz w:val="20"/>
          <w:szCs w:val="20"/>
        </w:rPr>
      </w:pPr>
    </w:p>
    <w:p w14:paraId="4302B9DA" w14:textId="77777777" w:rsidR="00542123" w:rsidRPr="00F240C8" w:rsidRDefault="00542123" w:rsidP="00F240C8">
      <w:pPr>
        <w:pStyle w:val="Default"/>
        <w:jc w:val="both"/>
        <w:rPr>
          <w:sz w:val="20"/>
          <w:szCs w:val="20"/>
        </w:rPr>
      </w:pPr>
      <w:r w:rsidRPr="00F240C8">
        <w:rPr>
          <w:sz w:val="20"/>
          <w:szCs w:val="20"/>
        </w:rPr>
        <w:t>Europska jedinstvena dokumentacija o nabavi (</w:t>
      </w:r>
      <w:proofErr w:type="spellStart"/>
      <w:r w:rsidRPr="00F240C8">
        <w:rPr>
          <w:sz w:val="20"/>
          <w:szCs w:val="20"/>
        </w:rPr>
        <w:t>European</w:t>
      </w:r>
      <w:proofErr w:type="spellEnd"/>
      <w:r w:rsidRPr="00F240C8">
        <w:rPr>
          <w:sz w:val="20"/>
          <w:szCs w:val="20"/>
        </w:rPr>
        <w:t xml:space="preserve"> </w:t>
      </w:r>
      <w:proofErr w:type="spellStart"/>
      <w:r w:rsidRPr="00F240C8">
        <w:rPr>
          <w:sz w:val="20"/>
          <w:szCs w:val="20"/>
        </w:rPr>
        <w:t>Single</w:t>
      </w:r>
      <w:proofErr w:type="spellEnd"/>
      <w:r w:rsidRPr="00F240C8">
        <w:rPr>
          <w:sz w:val="20"/>
          <w:szCs w:val="20"/>
        </w:rPr>
        <w:t xml:space="preserve"> </w:t>
      </w:r>
      <w:proofErr w:type="spellStart"/>
      <w:r w:rsidRPr="00F240C8">
        <w:rPr>
          <w:sz w:val="20"/>
          <w:szCs w:val="20"/>
        </w:rPr>
        <w:t>Procurement</w:t>
      </w:r>
      <w:proofErr w:type="spellEnd"/>
      <w:r w:rsidRPr="00F240C8">
        <w:rPr>
          <w:sz w:val="20"/>
          <w:szCs w:val="20"/>
        </w:rPr>
        <w:t xml:space="preserve"> </w:t>
      </w:r>
      <w:proofErr w:type="spellStart"/>
      <w:r w:rsidRPr="00F240C8">
        <w:rPr>
          <w:sz w:val="20"/>
          <w:szCs w:val="20"/>
        </w:rPr>
        <w:t>Document</w:t>
      </w:r>
      <w:proofErr w:type="spellEnd"/>
      <w:r w:rsidRPr="00F240C8">
        <w:rPr>
          <w:sz w:val="20"/>
          <w:szCs w:val="20"/>
        </w:rPr>
        <w:t xml:space="preserve"> – ESPD) je ažurirana formalna izjava gospodarskog subjekta, koja služi kao preliminarni dokaz umjesto potvrda koje izdaju tijela javne vlasti ili treće strane, a kojima se potvrđuje da taj gospodarski subjekt: </w:t>
      </w:r>
    </w:p>
    <w:p w14:paraId="5AA0BC5B" w14:textId="77777777" w:rsidR="00542123" w:rsidRPr="00F240C8" w:rsidRDefault="00542123" w:rsidP="00F240C8">
      <w:pPr>
        <w:pStyle w:val="Default"/>
        <w:spacing w:after="17"/>
        <w:jc w:val="both"/>
        <w:rPr>
          <w:sz w:val="20"/>
          <w:szCs w:val="20"/>
        </w:rPr>
      </w:pPr>
      <w:r w:rsidRPr="00F240C8">
        <w:rPr>
          <w:sz w:val="20"/>
          <w:szCs w:val="20"/>
        </w:rPr>
        <w:t xml:space="preserve">1. nije u jednoj od situacija zbog koje se gospodarski subjekt isključuje ili može isključiti iz postupka javne nabave (osnove za isključenje) </w:t>
      </w:r>
    </w:p>
    <w:p w14:paraId="6366D8EE" w14:textId="77777777" w:rsidR="00542123" w:rsidRPr="00F240C8" w:rsidRDefault="00542123" w:rsidP="00F240C8">
      <w:pPr>
        <w:pStyle w:val="Default"/>
        <w:jc w:val="both"/>
        <w:rPr>
          <w:sz w:val="20"/>
          <w:szCs w:val="20"/>
        </w:rPr>
      </w:pPr>
      <w:r w:rsidRPr="00F240C8">
        <w:rPr>
          <w:sz w:val="20"/>
          <w:szCs w:val="20"/>
        </w:rPr>
        <w:t xml:space="preserve">2. ispunjava tražene kriterije za odabir gospodarskog subjekta. </w:t>
      </w:r>
    </w:p>
    <w:p w14:paraId="7B9D158C" w14:textId="77777777" w:rsidR="00542123" w:rsidRPr="00F240C8" w:rsidRDefault="00542123" w:rsidP="00F240C8">
      <w:pPr>
        <w:pStyle w:val="Default"/>
        <w:jc w:val="both"/>
        <w:rPr>
          <w:sz w:val="20"/>
          <w:szCs w:val="20"/>
        </w:rPr>
      </w:pPr>
    </w:p>
    <w:p w14:paraId="54509C10" w14:textId="77777777" w:rsidR="00542123" w:rsidRPr="00F240C8" w:rsidRDefault="00542123" w:rsidP="00F240C8">
      <w:pPr>
        <w:pStyle w:val="Default"/>
        <w:jc w:val="both"/>
        <w:rPr>
          <w:sz w:val="20"/>
          <w:szCs w:val="20"/>
        </w:rPr>
      </w:pPr>
      <w:r w:rsidRPr="00F240C8">
        <w:rPr>
          <w:sz w:val="20"/>
          <w:szCs w:val="20"/>
        </w:rPr>
        <w:t xml:space="preserve">Za potrebe utvrđivanja gore navedenih okolnosti gospodarski subjekt u ponudi dostavlja ESPD. U ESPD-u se navode izdavatelji popratnih dokumenata te ona sadržava izjavu da će gospodarski subjekt moći, na zahtjev i bez odgode, javnom naručitelju dostaviti te dokumente. </w:t>
      </w:r>
    </w:p>
    <w:p w14:paraId="4C49C54E" w14:textId="77777777" w:rsidR="00542123" w:rsidRPr="00F240C8" w:rsidRDefault="00542123" w:rsidP="00F240C8">
      <w:pPr>
        <w:pStyle w:val="Default"/>
        <w:jc w:val="both"/>
        <w:rPr>
          <w:sz w:val="20"/>
          <w:szCs w:val="20"/>
        </w:rPr>
      </w:pPr>
      <w:r w:rsidRPr="00F240C8">
        <w:rPr>
          <w:sz w:val="20"/>
          <w:szCs w:val="20"/>
        </w:rPr>
        <w:t xml:space="preserve">Svi članovi zajednice gospodarskih subjekata obavezni su dostaviti zasebni ESPD obrazac. </w:t>
      </w:r>
    </w:p>
    <w:p w14:paraId="452331CE" w14:textId="77777777" w:rsidR="00542123" w:rsidRPr="00F240C8" w:rsidRDefault="00542123" w:rsidP="00F240C8">
      <w:pPr>
        <w:pStyle w:val="Default"/>
        <w:jc w:val="both"/>
        <w:rPr>
          <w:sz w:val="20"/>
          <w:szCs w:val="20"/>
        </w:rPr>
      </w:pPr>
      <w:r w:rsidRPr="00F240C8">
        <w:rPr>
          <w:sz w:val="20"/>
          <w:szCs w:val="20"/>
        </w:rPr>
        <w:t xml:space="preserve">Gospodarski subjekt koji samostalno podnosi ponudu, nema </w:t>
      </w:r>
      <w:proofErr w:type="spellStart"/>
      <w:r w:rsidRPr="00F240C8">
        <w:rPr>
          <w:sz w:val="20"/>
          <w:szCs w:val="20"/>
        </w:rPr>
        <w:t>podugovaratelja</w:t>
      </w:r>
      <w:proofErr w:type="spellEnd"/>
      <w:r w:rsidRPr="00F240C8">
        <w:rPr>
          <w:sz w:val="20"/>
          <w:szCs w:val="20"/>
        </w:rPr>
        <w:t xml:space="preserve"> i ne oslanja se na sposobnost drugih gospodarskih subjekata, u ponudi dostavlja samo jedan ESPD obrazac. </w:t>
      </w:r>
    </w:p>
    <w:p w14:paraId="723A77F6" w14:textId="77777777" w:rsidR="00542123" w:rsidRPr="00F240C8" w:rsidRDefault="00542123" w:rsidP="00F240C8">
      <w:pPr>
        <w:pStyle w:val="Default"/>
        <w:jc w:val="both"/>
        <w:rPr>
          <w:sz w:val="20"/>
          <w:szCs w:val="20"/>
        </w:rPr>
      </w:pPr>
      <w:r w:rsidRPr="00F240C8">
        <w:rPr>
          <w:sz w:val="20"/>
          <w:szCs w:val="20"/>
        </w:rPr>
        <w:t xml:space="preserve">Gospodarski subjekt koji samostalno podnosi ponudu, ali se oslanja na sposobnost drugih gospodarskih subjekata, u ponudi dostavlja ispunjen ESPD obrazac za sebe </w:t>
      </w:r>
      <w:r w:rsidRPr="00F240C8">
        <w:rPr>
          <w:i/>
          <w:iCs/>
          <w:sz w:val="20"/>
          <w:szCs w:val="20"/>
        </w:rPr>
        <w:t xml:space="preserve">u verziji 1 iz Priloga 7. ove Dokumentacije </w:t>
      </w:r>
      <w:r w:rsidRPr="00F240C8">
        <w:rPr>
          <w:sz w:val="20"/>
          <w:szCs w:val="20"/>
        </w:rPr>
        <w:t xml:space="preserve">i zasebno ispunjen ESPD obrazac za svakog gospodarskog subjekta na čiju se sposobnost oslanja (neovisno o tome radi li se o </w:t>
      </w:r>
      <w:proofErr w:type="spellStart"/>
      <w:r w:rsidRPr="00F240C8">
        <w:rPr>
          <w:sz w:val="20"/>
          <w:szCs w:val="20"/>
        </w:rPr>
        <w:t>podugovaratelju</w:t>
      </w:r>
      <w:proofErr w:type="spellEnd"/>
      <w:r w:rsidRPr="00F240C8">
        <w:rPr>
          <w:sz w:val="20"/>
          <w:szCs w:val="20"/>
        </w:rPr>
        <w:t xml:space="preserve"> ili trećoj osobi) </w:t>
      </w:r>
      <w:r w:rsidRPr="00F240C8">
        <w:rPr>
          <w:i/>
          <w:iCs/>
          <w:sz w:val="20"/>
          <w:szCs w:val="20"/>
        </w:rPr>
        <w:t xml:space="preserve">u verziji 2 iz Priloga 8. ove Dokumentacije. </w:t>
      </w:r>
    </w:p>
    <w:p w14:paraId="48190730" w14:textId="77777777" w:rsidR="00542123" w:rsidRPr="00F240C8" w:rsidRDefault="00542123" w:rsidP="00F240C8">
      <w:pPr>
        <w:pStyle w:val="Default"/>
        <w:jc w:val="both"/>
        <w:rPr>
          <w:sz w:val="20"/>
          <w:szCs w:val="20"/>
        </w:rPr>
      </w:pPr>
      <w:r w:rsidRPr="00F240C8">
        <w:rPr>
          <w:sz w:val="20"/>
          <w:szCs w:val="20"/>
        </w:rPr>
        <w:t xml:space="preserve">Gospodarski subjekt koji namjerava dati dio ugovora </w:t>
      </w:r>
      <w:proofErr w:type="spellStart"/>
      <w:r w:rsidRPr="00F240C8">
        <w:rPr>
          <w:sz w:val="20"/>
          <w:szCs w:val="20"/>
        </w:rPr>
        <w:t>podugovaratelju</w:t>
      </w:r>
      <w:proofErr w:type="spellEnd"/>
      <w:r w:rsidRPr="00F240C8">
        <w:rPr>
          <w:sz w:val="20"/>
          <w:szCs w:val="20"/>
        </w:rPr>
        <w:t xml:space="preserve">, a na njegovu se sposobnost ne oslanja, u ponudi dostavlja zaseban ESPD obrazac za sebe </w:t>
      </w:r>
      <w:r w:rsidRPr="00F240C8">
        <w:rPr>
          <w:i/>
          <w:iCs/>
          <w:sz w:val="20"/>
          <w:szCs w:val="20"/>
        </w:rPr>
        <w:t xml:space="preserve">u verziji 1 iz Priloga 7. ove Dokumentacije </w:t>
      </w:r>
      <w:r w:rsidRPr="00F240C8">
        <w:rPr>
          <w:sz w:val="20"/>
          <w:szCs w:val="20"/>
        </w:rPr>
        <w:t xml:space="preserve">i zaseban ESPD obrazac za </w:t>
      </w:r>
      <w:proofErr w:type="spellStart"/>
      <w:r w:rsidRPr="00F240C8">
        <w:rPr>
          <w:sz w:val="20"/>
          <w:szCs w:val="20"/>
        </w:rPr>
        <w:t>podugovaratelja</w:t>
      </w:r>
      <w:proofErr w:type="spellEnd"/>
      <w:r w:rsidRPr="00F240C8">
        <w:rPr>
          <w:sz w:val="20"/>
          <w:szCs w:val="20"/>
        </w:rPr>
        <w:t xml:space="preserve"> na čiju se sposobnost ne oslanja </w:t>
      </w:r>
      <w:r w:rsidRPr="00F240C8">
        <w:rPr>
          <w:i/>
          <w:iCs/>
          <w:sz w:val="20"/>
          <w:szCs w:val="20"/>
        </w:rPr>
        <w:t>u verziji 1 iz Priloga 7. ove Dokumentacije</w:t>
      </w:r>
      <w:r w:rsidRPr="00F240C8">
        <w:rPr>
          <w:sz w:val="20"/>
          <w:szCs w:val="20"/>
        </w:rPr>
        <w:t xml:space="preserve">. </w:t>
      </w:r>
    </w:p>
    <w:p w14:paraId="033588CB" w14:textId="77777777" w:rsidR="00542123" w:rsidRPr="00F240C8" w:rsidRDefault="00542123" w:rsidP="00F240C8">
      <w:pPr>
        <w:pStyle w:val="Default"/>
        <w:jc w:val="both"/>
        <w:rPr>
          <w:sz w:val="20"/>
          <w:szCs w:val="20"/>
        </w:rPr>
      </w:pPr>
      <w:r w:rsidRPr="00F240C8">
        <w:rPr>
          <w:sz w:val="20"/>
          <w:szCs w:val="20"/>
        </w:rPr>
        <w:t xml:space="preserve">U ESPD obrascu gospodarski subjekti nisu dužni ispuniti dijelove koji su označeni sivom bojom. </w:t>
      </w:r>
    </w:p>
    <w:p w14:paraId="37CD8ABF" w14:textId="0AB6EE71" w:rsidR="00542123" w:rsidRPr="00F240C8" w:rsidRDefault="00542123" w:rsidP="00F240C8">
      <w:pPr>
        <w:pStyle w:val="Default"/>
        <w:jc w:val="both"/>
        <w:rPr>
          <w:sz w:val="20"/>
          <w:szCs w:val="20"/>
        </w:rPr>
      </w:pPr>
      <w:r w:rsidRPr="00F240C8">
        <w:rPr>
          <w:sz w:val="20"/>
          <w:szCs w:val="20"/>
        </w:rPr>
        <w:t xml:space="preserve">ESPD obrazac nije potrebno potpisivati, a dostavlja se kako sastavni dio ponude. </w:t>
      </w:r>
    </w:p>
    <w:p w14:paraId="26E623EB" w14:textId="77777777" w:rsidR="00F240C8" w:rsidRDefault="00F240C8" w:rsidP="00CD3454">
      <w:pPr>
        <w:pStyle w:val="Default"/>
        <w:jc w:val="both"/>
        <w:rPr>
          <w:sz w:val="22"/>
          <w:szCs w:val="22"/>
        </w:rPr>
      </w:pPr>
    </w:p>
    <w:p w14:paraId="6350814D" w14:textId="77777777" w:rsidR="00542123" w:rsidRPr="00F240C8" w:rsidRDefault="00542123" w:rsidP="00F240C8">
      <w:pPr>
        <w:pStyle w:val="Default"/>
        <w:jc w:val="both"/>
        <w:rPr>
          <w:sz w:val="20"/>
          <w:szCs w:val="20"/>
        </w:rPr>
      </w:pPr>
      <w:r w:rsidRPr="00F240C8">
        <w:rPr>
          <w:b/>
          <w:bCs/>
          <w:sz w:val="20"/>
          <w:szCs w:val="20"/>
        </w:rPr>
        <w:t xml:space="preserve">ESPD obrazac popunjava se na sljedeći način: </w:t>
      </w:r>
    </w:p>
    <w:p w14:paraId="227D557E" w14:textId="77777777" w:rsidR="00542123" w:rsidRPr="00F240C8" w:rsidRDefault="00542123" w:rsidP="00F240C8">
      <w:pPr>
        <w:pStyle w:val="Default"/>
        <w:jc w:val="both"/>
        <w:rPr>
          <w:sz w:val="20"/>
          <w:szCs w:val="20"/>
        </w:rPr>
      </w:pPr>
      <w:r w:rsidRPr="00F240C8">
        <w:rPr>
          <w:sz w:val="20"/>
          <w:szCs w:val="20"/>
        </w:rPr>
        <w:t xml:space="preserve">U Dijelu II kod navođenja podataka o tome je li gospodarski subjekt </w:t>
      </w:r>
      <w:proofErr w:type="spellStart"/>
      <w:r w:rsidRPr="00F240C8">
        <w:rPr>
          <w:sz w:val="20"/>
          <w:szCs w:val="20"/>
        </w:rPr>
        <w:t>mikropoduzeće</w:t>
      </w:r>
      <w:proofErr w:type="spellEnd"/>
      <w:r w:rsidRPr="00F240C8">
        <w:rPr>
          <w:sz w:val="20"/>
          <w:szCs w:val="20"/>
        </w:rPr>
        <w:t xml:space="preserve">, malo ili srednje poduzeće, podatak se unosi sukladno napomeni u obrascu i služi isključivo u statističke svrhe. </w:t>
      </w:r>
    </w:p>
    <w:p w14:paraId="75BB3B6E" w14:textId="103649F1" w:rsidR="00542123" w:rsidRPr="00F240C8" w:rsidRDefault="00542123" w:rsidP="00F240C8">
      <w:pPr>
        <w:pStyle w:val="Default"/>
        <w:jc w:val="both"/>
        <w:rPr>
          <w:sz w:val="20"/>
          <w:szCs w:val="20"/>
        </w:rPr>
      </w:pPr>
      <w:r w:rsidRPr="00F240C8">
        <w:rPr>
          <w:sz w:val="20"/>
          <w:szCs w:val="20"/>
        </w:rPr>
        <w:t xml:space="preserve">U Dijelu II podaci pod </w:t>
      </w:r>
      <w:r w:rsidRPr="00F240C8">
        <w:rPr>
          <w:b/>
          <w:bCs/>
          <w:i/>
          <w:iCs/>
          <w:sz w:val="20"/>
          <w:szCs w:val="20"/>
        </w:rPr>
        <w:t xml:space="preserve">B: Podaci o zastupnicima gospodarskog subjekta </w:t>
      </w:r>
      <w:r w:rsidRPr="00F240C8">
        <w:rPr>
          <w:sz w:val="20"/>
          <w:szCs w:val="20"/>
        </w:rPr>
        <w:t xml:space="preserve">ispunjavaju se isključivo ako gospodarski subjekt koji dostavlja ESPD obrazac ima za potrebe konkretnog postupka nabave osobu ovlaštenu za zastupanje različitu od osobe navedene u sudskom registru (npr. na temelju punomoći i sl.).U Dijelu II ponuditelji su dužni pod </w:t>
      </w:r>
      <w:r w:rsidRPr="00F240C8">
        <w:rPr>
          <w:b/>
          <w:bCs/>
          <w:i/>
          <w:iCs/>
          <w:sz w:val="20"/>
          <w:szCs w:val="20"/>
        </w:rPr>
        <w:t xml:space="preserve">C: Podaci o oslanjanju na sposobnosti drugih subjekata </w:t>
      </w:r>
      <w:r w:rsidRPr="00F240C8">
        <w:rPr>
          <w:sz w:val="20"/>
          <w:szCs w:val="20"/>
        </w:rPr>
        <w:t xml:space="preserve">navesti oslanja li se na sposobnost drugih subjekata te, ukoliko se oslanja navesti u toj rubrici i podatak o nazivu i sjedištu/adresi subjekta na čiju se sposobnost oslanja kao i naznaku relevantnog uvjeta sposobnosti iz dokumentacije o nabavi glede kojeg se ponuditelj oslanja na tog gospodarskog subjekta navođenjem relevantne točke dokumentacije o nabavi. </w:t>
      </w:r>
    </w:p>
    <w:p w14:paraId="2AE3E060" w14:textId="77777777" w:rsidR="00542123" w:rsidRPr="00F240C8" w:rsidRDefault="00542123" w:rsidP="00F240C8">
      <w:pPr>
        <w:pStyle w:val="Default"/>
        <w:jc w:val="both"/>
        <w:rPr>
          <w:sz w:val="20"/>
          <w:szCs w:val="20"/>
        </w:rPr>
      </w:pPr>
      <w:r w:rsidRPr="00F240C8">
        <w:rPr>
          <w:sz w:val="20"/>
          <w:szCs w:val="20"/>
        </w:rPr>
        <w:t xml:space="preserve">U ovom dijelu navode se svi subjekti na čiju se sposobnost ponuditelj oslanja, neovisno o tome radi li se o članovima zajednice gospodarskih subjekata, </w:t>
      </w:r>
      <w:proofErr w:type="spellStart"/>
      <w:r w:rsidRPr="00F240C8">
        <w:rPr>
          <w:sz w:val="20"/>
          <w:szCs w:val="20"/>
        </w:rPr>
        <w:t>podugovarateljima</w:t>
      </w:r>
      <w:proofErr w:type="spellEnd"/>
      <w:r w:rsidRPr="00F240C8">
        <w:rPr>
          <w:sz w:val="20"/>
          <w:szCs w:val="20"/>
        </w:rPr>
        <w:t xml:space="preserve"> ili trećim subjektima. </w:t>
      </w:r>
    </w:p>
    <w:p w14:paraId="03238EA2" w14:textId="77777777" w:rsidR="00542123" w:rsidRPr="00F240C8" w:rsidRDefault="00542123" w:rsidP="00F240C8">
      <w:pPr>
        <w:pStyle w:val="Default"/>
        <w:jc w:val="both"/>
        <w:rPr>
          <w:sz w:val="20"/>
          <w:szCs w:val="20"/>
        </w:rPr>
      </w:pPr>
      <w:r w:rsidRPr="00F240C8">
        <w:rPr>
          <w:sz w:val="20"/>
          <w:szCs w:val="20"/>
        </w:rPr>
        <w:lastRenderedPageBreak/>
        <w:t xml:space="preserve">U Dijelu II ponuditelji su dužni pod </w:t>
      </w:r>
      <w:r w:rsidRPr="00F240C8">
        <w:rPr>
          <w:b/>
          <w:bCs/>
          <w:i/>
          <w:iCs/>
          <w:sz w:val="20"/>
          <w:szCs w:val="20"/>
        </w:rPr>
        <w:t xml:space="preserve">D: Podaci o </w:t>
      </w:r>
      <w:proofErr w:type="spellStart"/>
      <w:r w:rsidRPr="00F240C8">
        <w:rPr>
          <w:b/>
          <w:bCs/>
          <w:i/>
          <w:iCs/>
          <w:sz w:val="20"/>
          <w:szCs w:val="20"/>
        </w:rPr>
        <w:t>podugovarateljima</w:t>
      </w:r>
      <w:proofErr w:type="spellEnd"/>
      <w:r w:rsidRPr="00F240C8">
        <w:rPr>
          <w:b/>
          <w:bCs/>
          <w:i/>
          <w:iCs/>
          <w:sz w:val="20"/>
          <w:szCs w:val="20"/>
        </w:rPr>
        <w:t xml:space="preserve"> na čije se sposobnosti gospodarski subjekt ne oslanja </w:t>
      </w:r>
      <w:r w:rsidRPr="00F240C8">
        <w:rPr>
          <w:sz w:val="20"/>
          <w:szCs w:val="20"/>
        </w:rPr>
        <w:t xml:space="preserve">navesti podatke (naziv/tvrtku, sjedište/adresu i OIB) o </w:t>
      </w:r>
      <w:proofErr w:type="spellStart"/>
      <w:r w:rsidRPr="00F240C8">
        <w:rPr>
          <w:sz w:val="20"/>
          <w:szCs w:val="20"/>
        </w:rPr>
        <w:t>podugovarateljima</w:t>
      </w:r>
      <w:proofErr w:type="spellEnd"/>
      <w:r w:rsidRPr="00F240C8">
        <w:rPr>
          <w:sz w:val="20"/>
          <w:szCs w:val="20"/>
        </w:rPr>
        <w:t xml:space="preserve"> na čiju se sposobnost ne oslanjaju. </w:t>
      </w:r>
    </w:p>
    <w:p w14:paraId="06238278" w14:textId="77777777" w:rsidR="00542123" w:rsidRPr="00F240C8" w:rsidRDefault="00542123" w:rsidP="00F240C8">
      <w:pPr>
        <w:pStyle w:val="Default"/>
        <w:jc w:val="both"/>
        <w:rPr>
          <w:sz w:val="20"/>
          <w:szCs w:val="20"/>
        </w:rPr>
      </w:pPr>
      <w:r w:rsidRPr="00F240C8">
        <w:rPr>
          <w:sz w:val="20"/>
          <w:szCs w:val="20"/>
        </w:rPr>
        <w:t>U Dijelu IV.</w:t>
      </w:r>
      <w:r w:rsidRPr="00F240C8">
        <w:rPr>
          <w:b/>
          <w:bCs/>
          <w:i/>
          <w:iCs/>
          <w:sz w:val="20"/>
          <w:szCs w:val="20"/>
        </w:rPr>
        <w:t xml:space="preserve">: Kriteriji za odabir gospodarskog subjekta </w:t>
      </w:r>
      <w:r w:rsidRPr="00F240C8">
        <w:rPr>
          <w:sz w:val="20"/>
          <w:szCs w:val="20"/>
        </w:rPr>
        <w:t xml:space="preserve">ponuditelj odnosno svaki član zajednice gospodarskih subjekata dužan je samo ispuniti odjeljak </w:t>
      </w:r>
      <w:r w:rsidRPr="00F240C8">
        <w:rPr>
          <w:sz w:val="20"/>
          <w:szCs w:val="20"/>
        </w:rPr>
        <w:t xml:space="preserve">: </w:t>
      </w:r>
      <w:r w:rsidRPr="00F240C8">
        <w:rPr>
          <w:i/>
          <w:iCs/>
          <w:sz w:val="20"/>
          <w:szCs w:val="20"/>
        </w:rPr>
        <w:t xml:space="preserve">Opći navod za sve kriterije za odabir </w:t>
      </w:r>
      <w:r w:rsidRPr="00F240C8">
        <w:rPr>
          <w:sz w:val="20"/>
          <w:szCs w:val="20"/>
        </w:rPr>
        <w:t xml:space="preserve">te nije dužan ispunjavati odjeljke od A do D Dijela IV. </w:t>
      </w:r>
    </w:p>
    <w:p w14:paraId="1B50F01E" w14:textId="77777777" w:rsidR="00542123" w:rsidRPr="00F240C8" w:rsidRDefault="00542123" w:rsidP="00F240C8">
      <w:pPr>
        <w:pStyle w:val="Default"/>
        <w:jc w:val="both"/>
        <w:rPr>
          <w:sz w:val="20"/>
          <w:szCs w:val="20"/>
        </w:rPr>
      </w:pPr>
      <w:r w:rsidRPr="00F240C8">
        <w:rPr>
          <w:b/>
          <w:bCs/>
          <w:sz w:val="20"/>
          <w:szCs w:val="20"/>
        </w:rPr>
        <w:t xml:space="preserve">U ESPD-u </w:t>
      </w:r>
      <w:proofErr w:type="spellStart"/>
      <w:r w:rsidRPr="00F240C8">
        <w:rPr>
          <w:b/>
          <w:bCs/>
          <w:sz w:val="20"/>
          <w:szCs w:val="20"/>
        </w:rPr>
        <w:t>podugovaratelja</w:t>
      </w:r>
      <w:proofErr w:type="spellEnd"/>
      <w:r w:rsidRPr="00F240C8">
        <w:rPr>
          <w:b/>
          <w:bCs/>
          <w:sz w:val="20"/>
          <w:szCs w:val="20"/>
        </w:rPr>
        <w:t xml:space="preserve"> na čiju se sposobnost gospodarski subjekt ne oslanja (verzija 1) navode se: </w:t>
      </w:r>
    </w:p>
    <w:p w14:paraId="0B18740D" w14:textId="77777777" w:rsidR="00542123" w:rsidRPr="00F240C8" w:rsidRDefault="00542123" w:rsidP="00F240C8">
      <w:pPr>
        <w:pStyle w:val="Default"/>
        <w:spacing w:after="34"/>
        <w:jc w:val="both"/>
        <w:rPr>
          <w:sz w:val="20"/>
          <w:szCs w:val="20"/>
        </w:rPr>
      </w:pPr>
      <w:r w:rsidRPr="00F240C8">
        <w:rPr>
          <w:rFonts w:ascii="Calibri" w:hAnsi="Calibri" w:cs="Calibri"/>
          <w:sz w:val="20"/>
          <w:szCs w:val="20"/>
        </w:rPr>
        <w:t>- p</w:t>
      </w:r>
      <w:r w:rsidRPr="00F240C8">
        <w:rPr>
          <w:sz w:val="20"/>
          <w:szCs w:val="20"/>
        </w:rPr>
        <w:t xml:space="preserve">odaci zatraženi u odjeljcima A i B Dijela II ESPD obrasca (osim dijelova koji su označeni sivom bojom) te </w:t>
      </w:r>
    </w:p>
    <w:p w14:paraId="4428D40D" w14:textId="77777777" w:rsidR="00542123" w:rsidRPr="00F240C8" w:rsidRDefault="00542123" w:rsidP="00F240C8">
      <w:pPr>
        <w:pStyle w:val="Default"/>
        <w:jc w:val="both"/>
        <w:rPr>
          <w:sz w:val="20"/>
          <w:szCs w:val="20"/>
        </w:rPr>
      </w:pPr>
      <w:r w:rsidRPr="00F240C8">
        <w:rPr>
          <w:rFonts w:ascii="Calibri" w:hAnsi="Calibri" w:cs="Calibri"/>
          <w:sz w:val="20"/>
          <w:szCs w:val="20"/>
        </w:rPr>
        <w:t xml:space="preserve">- </w:t>
      </w:r>
      <w:r w:rsidRPr="00F240C8">
        <w:rPr>
          <w:sz w:val="20"/>
          <w:szCs w:val="20"/>
        </w:rPr>
        <w:t xml:space="preserve">podaci zatraženi u Dijelu III ESPD obrasca odjeljak B, osnove povezane s plaćanjem. </w:t>
      </w:r>
    </w:p>
    <w:p w14:paraId="6D5BD731" w14:textId="77777777" w:rsidR="00542123" w:rsidRPr="00F240C8" w:rsidRDefault="00542123" w:rsidP="00F240C8">
      <w:pPr>
        <w:pStyle w:val="Default"/>
        <w:jc w:val="both"/>
        <w:rPr>
          <w:sz w:val="20"/>
          <w:szCs w:val="20"/>
        </w:rPr>
      </w:pPr>
    </w:p>
    <w:p w14:paraId="775B5A80" w14:textId="77777777" w:rsidR="00542123" w:rsidRDefault="00542123" w:rsidP="00F240C8">
      <w:pPr>
        <w:pStyle w:val="Default"/>
        <w:jc w:val="both"/>
        <w:rPr>
          <w:b/>
          <w:bCs/>
          <w:sz w:val="20"/>
          <w:szCs w:val="20"/>
        </w:rPr>
      </w:pPr>
      <w:r w:rsidRPr="00F240C8">
        <w:rPr>
          <w:b/>
          <w:bCs/>
          <w:sz w:val="20"/>
          <w:szCs w:val="20"/>
        </w:rPr>
        <w:t xml:space="preserve">U ESPD-u drugog gospodarskog subjekta na čiju se sposobnost oslanja gospodarski subjekt navodi se sljedeće: </w:t>
      </w:r>
    </w:p>
    <w:p w14:paraId="003085CC" w14:textId="77777777" w:rsidR="00F240C8" w:rsidRPr="00F240C8" w:rsidRDefault="00F240C8" w:rsidP="00F240C8">
      <w:pPr>
        <w:pStyle w:val="Default"/>
        <w:jc w:val="both"/>
        <w:rPr>
          <w:sz w:val="20"/>
          <w:szCs w:val="20"/>
        </w:rPr>
      </w:pPr>
    </w:p>
    <w:p w14:paraId="06ABC954" w14:textId="77777777" w:rsidR="00542123" w:rsidRPr="00F240C8" w:rsidRDefault="00542123" w:rsidP="00F240C8">
      <w:pPr>
        <w:pStyle w:val="Default"/>
        <w:spacing w:after="17"/>
        <w:jc w:val="both"/>
        <w:rPr>
          <w:sz w:val="20"/>
          <w:szCs w:val="20"/>
        </w:rPr>
      </w:pPr>
      <w:r w:rsidRPr="00F240C8">
        <w:rPr>
          <w:rFonts w:ascii="Calibri" w:hAnsi="Calibri" w:cs="Calibri"/>
          <w:sz w:val="20"/>
          <w:szCs w:val="20"/>
        </w:rPr>
        <w:t xml:space="preserve">- </w:t>
      </w:r>
      <w:r w:rsidRPr="00F240C8">
        <w:rPr>
          <w:sz w:val="20"/>
          <w:szCs w:val="20"/>
        </w:rPr>
        <w:t xml:space="preserve">podaci zatraženi u odjeljcima A i B Dijela II ESPD obrasca (osim dijelova koji su označeni sivom bojom) </w:t>
      </w:r>
    </w:p>
    <w:p w14:paraId="0757537E" w14:textId="77777777" w:rsidR="00542123" w:rsidRPr="00F240C8" w:rsidRDefault="00542123" w:rsidP="00F240C8">
      <w:pPr>
        <w:pStyle w:val="Default"/>
        <w:spacing w:after="17"/>
        <w:jc w:val="both"/>
        <w:rPr>
          <w:sz w:val="20"/>
          <w:szCs w:val="20"/>
        </w:rPr>
      </w:pPr>
      <w:r w:rsidRPr="00F240C8">
        <w:rPr>
          <w:rFonts w:ascii="Calibri" w:hAnsi="Calibri" w:cs="Calibri"/>
          <w:sz w:val="20"/>
          <w:szCs w:val="20"/>
        </w:rPr>
        <w:t xml:space="preserve">- </w:t>
      </w:r>
      <w:r w:rsidRPr="00F240C8">
        <w:rPr>
          <w:sz w:val="20"/>
          <w:szCs w:val="20"/>
        </w:rPr>
        <w:t xml:space="preserve">podaci zatraženi u Dijelu III ESPD obrasca (osim dijelova koji su označeni sivom bojom) </w:t>
      </w:r>
    </w:p>
    <w:p w14:paraId="3C2AB030" w14:textId="77777777" w:rsidR="00542123" w:rsidRPr="00F240C8" w:rsidRDefault="00542123" w:rsidP="00F240C8">
      <w:pPr>
        <w:pStyle w:val="Default"/>
        <w:jc w:val="both"/>
        <w:rPr>
          <w:sz w:val="20"/>
          <w:szCs w:val="20"/>
        </w:rPr>
      </w:pPr>
      <w:r w:rsidRPr="00F240C8">
        <w:rPr>
          <w:rFonts w:ascii="Calibri" w:hAnsi="Calibri" w:cs="Calibri"/>
          <w:sz w:val="20"/>
          <w:szCs w:val="20"/>
        </w:rPr>
        <w:t xml:space="preserve">- </w:t>
      </w:r>
      <w:r w:rsidRPr="00F240C8">
        <w:rPr>
          <w:sz w:val="20"/>
          <w:szCs w:val="20"/>
        </w:rPr>
        <w:t xml:space="preserve">podaci o relevantnim kriterijima za odabir u Dijelu IV ESPD obrasca i to na način da gospodarski subjekt ispunjava podatke u rubrici koja se odnosi na relevantnu sposobnost u odnosu na koju se gospodarski subjekt na njega oslanja (npr. ako se radi o oslanjanju u pogledu financijske sposobnosti ispunjava samo dio odjeljka B, pod točkom 6. sukladno točki 12.2. B. Dokumentacije). </w:t>
      </w:r>
    </w:p>
    <w:p w14:paraId="4CB5E9BE" w14:textId="77777777" w:rsidR="00542123" w:rsidRPr="00F240C8" w:rsidRDefault="00542123" w:rsidP="00F240C8">
      <w:pPr>
        <w:pStyle w:val="Default"/>
        <w:jc w:val="both"/>
        <w:rPr>
          <w:sz w:val="20"/>
          <w:szCs w:val="20"/>
        </w:rPr>
      </w:pPr>
    </w:p>
    <w:p w14:paraId="77C86480" w14:textId="77777777" w:rsidR="00172EF3" w:rsidRPr="00F240C8" w:rsidRDefault="00542123" w:rsidP="00F240C8">
      <w:pPr>
        <w:pStyle w:val="Default"/>
        <w:jc w:val="both"/>
        <w:rPr>
          <w:sz w:val="20"/>
          <w:szCs w:val="20"/>
        </w:rPr>
      </w:pPr>
      <w:r w:rsidRPr="00F240C8">
        <w:rPr>
          <w:sz w:val="20"/>
          <w:szCs w:val="20"/>
        </w:rPr>
        <w:t xml:space="preserve">U prilogu Dokumentacije nalaze se ESPD obrazac verzije 1 (prilagođen popunjavanju za gospodarskog subjekta, člana zajednice gospodarskih subjekata te </w:t>
      </w:r>
      <w:proofErr w:type="spellStart"/>
      <w:r w:rsidRPr="00F240C8">
        <w:rPr>
          <w:sz w:val="20"/>
          <w:szCs w:val="20"/>
        </w:rPr>
        <w:t>podugovaratelja</w:t>
      </w:r>
      <w:proofErr w:type="spellEnd"/>
      <w:r w:rsidRPr="00F240C8">
        <w:rPr>
          <w:sz w:val="20"/>
          <w:szCs w:val="20"/>
        </w:rPr>
        <w:t xml:space="preserve"> na čiju se sposobnost gospodarski subjekt ne oslanja, u Prilogu 7.) te ESPD obrazac verzija 2 (prilagođen popunjavanju za drugog gospodarskog subjekta na čiju se sposobnost oslanja gospodarski subjekt u Prilogu 8.).</w:t>
      </w:r>
    </w:p>
    <w:p w14:paraId="450B334A" w14:textId="5DC4706B" w:rsidR="00542123" w:rsidRDefault="00542123" w:rsidP="00542123">
      <w:pPr>
        <w:pStyle w:val="Default"/>
        <w:rPr>
          <w:sz w:val="22"/>
          <w:szCs w:val="22"/>
        </w:rPr>
      </w:pPr>
      <w:r>
        <w:rPr>
          <w:sz w:val="22"/>
          <w:szCs w:val="22"/>
        </w:rPr>
        <w:t xml:space="preserve"> </w:t>
      </w:r>
    </w:p>
    <w:p w14:paraId="7BD67834" w14:textId="4E9A2342" w:rsidR="00542123" w:rsidRPr="00CD3454" w:rsidRDefault="00F240C8" w:rsidP="00542123">
      <w:pPr>
        <w:pStyle w:val="Default"/>
        <w:rPr>
          <w:sz w:val="20"/>
          <w:szCs w:val="20"/>
        </w:rPr>
      </w:pPr>
      <w:r>
        <w:rPr>
          <w:b/>
          <w:bCs/>
          <w:sz w:val="20"/>
          <w:szCs w:val="20"/>
        </w:rPr>
        <w:t>8.2</w:t>
      </w:r>
      <w:r w:rsidR="00542123" w:rsidRPr="00CD3454">
        <w:rPr>
          <w:b/>
          <w:bCs/>
          <w:sz w:val="20"/>
          <w:szCs w:val="20"/>
        </w:rPr>
        <w:t xml:space="preserve">. Provjera ponuditelja </w:t>
      </w:r>
    </w:p>
    <w:p w14:paraId="32202A03" w14:textId="0A476921" w:rsidR="00542123" w:rsidRPr="003662B8" w:rsidRDefault="00542123" w:rsidP="00F240C8">
      <w:pPr>
        <w:pStyle w:val="NRazina3"/>
        <w:rPr>
          <w:b w:val="0"/>
          <w:sz w:val="20"/>
        </w:rPr>
      </w:pPr>
      <w:r w:rsidRPr="003662B8">
        <w:rPr>
          <w:b w:val="0"/>
          <w:sz w:val="20"/>
        </w:rPr>
        <w:t>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w:t>
      </w:r>
    </w:p>
    <w:p w14:paraId="05994AE8" w14:textId="77777777" w:rsidR="003662B8" w:rsidRDefault="00542123" w:rsidP="00F240C8">
      <w:pPr>
        <w:pStyle w:val="Default"/>
        <w:jc w:val="both"/>
        <w:rPr>
          <w:sz w:val="20"/>
          <w:szCs w:val="20"/>
        </w:rPr>
      </w:pPr>
      <w:r w:rsidRPr="00CD3454">
        <w:rPr>
          <w:sz w:val="20"/>
          <w:szCs w:val="20"/>
        </w:rPr>
        <w:t>Ako se ne može obaviti takva provjera ili ishoditi takva potvrda, naručitelj može zahtijevati od gospodarskog subjekta da u primjerenom roku, ne kraćem od 5 (pet) dana, dostavi sve ili dio popratnih dokumenata ili dokaza.</w:t>
      </w:r>
    </w:p>
    <w:p w14:paraId="2407ECA1" w14:textId="64DB4932" w:rsidR="00542123" w:rsidRPr="00CD3454" w:rsidRDefault="00542123" w:rsidP="00F240C8">
      <w:pPr>
        <w:pStyle w:val="Default"/>
        <w:jc w:val="both"/>
        <w:rPr>
          <w:sz w:val="20"/>
          <w:szCs w:val="20"/>
        </w:rPr>
      </w:pPr>
      <w:r w:rsidRPr="00CD3454">
        <w:rPr>
          <w:sz w:val="20"/>
          <w:szCs w:val="20"/>
        </w:rPr>
        <w:t xml:space="preserve"> </w:t>
      </w:r>
    </w:p>
    <w:p w14:paraId="5F0DB101" w14:textId="77777777" w:rsidR="00542123" w:rsidRDefault="00542123" w:rsidP="00F240C8">
      <w:pPr>
        <w:pStyle w:val="Default"/>
        <w:jc w:val="both"/>
        <w:rPr>
          <w:sz w:val="20"/>
          <w:szCs w:val="20"/>
        </w:rPr>
      </w:pPr>
      <w:r w:rsidRPr="00CD3454">
        <w:rPr>
          <w:sz w:val="20"/>
          <w:szCs w:val="20"/>
        </w:rPr>
        <w:t xml:space="preserve">Naručitelj je obvezan od ponuditelja koji je podnio ekonomski najpovoljniju ponudu zatražiti da u primjerenom roku, ne kraćem od 5 (pet) dana, dostavi ažurirane popratne dokumente ili dokaze navedene u ESPD-u, osim ako već posjeduje te dokumente. </w:t>
      </w:r>
    </w:p>
    <w:p w14:paraId="4B93F5BB" w14:textId="77777777" w:rsidR="003662B8" w:rsidRPr="00CD3454" w:rsidRDefault="003662B8" w:rsidP="00F240C8">
      <w:pPr>
        <w:pStyle w:val="Default"/>
        <w:jc w:val="both"/>
        <w:rPr>
          <w:sz w:val="20"/>
          <w:szCs w:val="20"/>
        </w:rPr>
      </w:pPr>
    </w:p>
    <w:p w14:paraId="2B4C6F5F" w14:textId="7088A252" w:rsidR="00542123" w:rsidRDefault="00542123" w:rsidP="00F240C8">
      <w:pPr>
        <w:pStyle w:val="Default"/>
        <w:jc w:val="both"/>
        <w:rPr>
          <w:sz w:val="20"/>
          <w:szCs w:val="20"/>
        </w:rPr>
      </w:pPr>
      <w:r w:rsidRPr="00CD3454">
        <w:rPr>
          <w:sz w:val="20"/>
          <w:szCs w:val="20"/>
        </w:rPr>
        <w:t xml:space="preserve">Sukladno članku 20. stavku 9. Pravilnika o dokumentaciji o nabavi te ponudi u postupcima javne nabave (Narodne novine, 65/2017), oborivo se smatra da su dokazi iz članka 265. stavka 1. Zakona, ažurirani ako nisu stariji od dana u kojem istječe rok za dostavu ponuda. </w:t>
      </w:r>
    </w:p>
    <w:p w14:paraId="0646D65D" w14:textId="77777777" w:rsidR="003662B8" w:rsidRPr="00CD3454" w:rsidRDefault="003662B8" w:rsidP="00F240C8">
      <w:pPr>
        <w:pStyle w:val="Default"/>
        <w:jc w:val="both"/>
        <w:rPr>
          <w:sz w:val="20"/>
          <w:szCs w:val="20"/>
        </w:rPr>
      </w:pPr>
    </w:p>
    <w:p w14:paraId="2E595A97" w14:textId="77777777" w:rsidR="00542123" w:rsidRPr="00CD3454" w:rsidRDefault="00542123" w:rsidP="00F240C8">
      <w:pPr>
        <w:pStyle w:val="Default"/>
        <w:jc w:val="both"/>
        <w:rPr>
          <w:sz w:val="20"/>
          <w:szCs w:val="20"/>
        </w:rPr>
      </w:pPr>
      <w:r w:rsidRPr="00CD3454">
        <w:rPr>
          <w:sz w:val="20"/>
          <w:szCs w:val="20"/>
        </w:rPr>
        <w:t xml:space="preserve">Naručitelj zadržava pravo nakon dostave ažuriranih popratnih dokumenata iskoristiti pravo provjere činjenica navedenih u tim dokumentima sukladno člancima 262. i 264. stavka 4. Zakona o javnoj nabavi. </w:t>
      </w:r>
    </w:p>
    <w:p w14:paraId="669A4F93" w14:textId="77777777" w:rsidR="003662B8" w:rsidRDefault="003662B8" w:rsidP="00F240C8">
      <w:pPr>
        <w:pStyle w:val="Default"/>
        <w:jc w:val="both"/>
        <w:rPr>
          <w:sz w:val="20"/>
          <w:szCs w:val="20"/>
        </w:rPr>
      </w:pPr>
    </w:p>
    <w:p w14:paraId="554A66A2" w14:textId="1BB2C5E6" w:rsidR="00F240C8" w:rsidRDefault="00542123" w:rsidP="00F240C8">
      <w:pPr>
        <w:pStyle w:val="Default"/>
        <w:jc w:val="both"/>
        <w:rPr>
          <w:sz w:val="20"/>
          <w:szCs w:val="20"/>
        </w:rPr>
      </w:pPr>
      <w:r w:rsidRPr="00CD3454">
        <w:rPr>
          <w:sz w:val="20"/>
          <w:szCs w:val="20"/>
        </w:rPr>
        <w:t xml:space="preserve">Ako ponuditelj koji je podnio ekonomski najpovoljniju ponudu ne dostavi ažurne popratne dokumente u ostavljenom roku ili njima ne dokaže da ispunjava uvjete iz članka 260. stavka 1. točaka 1. i 2. Zakona o </w:t>
      </w:r>
      <w:r w:rsidRPr="00CD3454">
        <w:rPr>
          <w:sz w:val="20"/>
          <w:szCs w:val="20"/>
        </w:rPr>
        <w:lastRenderedPageBreak/>
        <w:t xml:space="preserve">javnoj nabavu, naručitelj će odbiti ponudu tog ponuditelja te pozvati na dostavu ažurnih popratnih dokumenata ponuditelja koji je podnio sljedeću najpovoljniju ponudu ili poništiti postupak javne nabave, ako postoje razlozi za poništenje. </w:t>
      </w:r>
    </w:p>
    <w:p w14:paraId="22503AFB" w14:textId="77777777" w:rsidR="00F240C8" w:rsidRPr="00CD3454" w:rsidRDefault="00F240C8" w:rsidP="00F240C8">
      <w:pPr>
        <w:pStyle w:val="Default"/>
        <w:jc w:val="both"/>
        <w:rPr>
          <w:sz w:val="20"/>
          <w:szCs w:val="20"/>
        </w:rPr>
      </w:pPr>
    </w:p>
    <w:p w14:paraId="3CC63A14" w14:textId="0AFECE64" w:rsidR="00542123" w:rsidRDefault="00F240C8" w:rsidP="00542123">
      <w:pPr>
        <w:pStyle w:val="Default"/>
        <w:rPr>
          <w:b/>
          <w:bCs/>
          <w:sz w:val="20"/>
          <w:szCs w:val="20"/>
        </w:rPr>
      </w:pPr>
      <w:r>
        <w:rPr>
          <w:b/>
          <w:bCs/>
          <w:sz w:val="20"/>
          <w:szCs w:val="20"/>
        </w:rPr>
        <w:t>8</w:t>
      </w:r>
      <w:r w:rsidR="00E10EA1">
        <w:rPr>
          <w:b/>
          <w:bCs/>
          <w:sz w:val="20"/>
          <w:szCs w:val="20"/>
        </w:rPr>
        <w:t>.3.</w:t>
      </w:r>
      <w:r w:rsidR="00542123" w:rsidRPr="00CD3454">
        <w:rPr>
          <w:b/>
          <w:bCs/>
          <w:sz w:val="20"/>
          <w:szCs w:val="20"/>
        </w:rPr>
        <w:t xml:space="preserve"> Pojašnjenje i upotpunjavanje dokumenata </w:t>
      </w:r>
    </w:p>
    <w:p w14:paraId="33340B07" w14:textId="77777777" w:rsidR="00F240C8" w:rsidRPr="00CD3454" w:rsidRDefault="00F240C8" w:rsidP="00542123">
      <w:pPr>
        <w:pStyle w:val="Default"/>
        <w:rPr>
          <w:sz w:val="20"/>
          <w:szCs w:val="20"/>
        </w:rPr>
      </w:pPr>
    </w:p>
    <w:p w14:paraId="1BAEE26A" w14:textId="6C407C96" w:rsidR="00542123" w:rsidRDefault="00542123" w:rsidP="00CD3454">
      <w:pPr>
        <w:pStyle w:val="Default"/>
        <w:jc w:val="both"/>
        <w:rPr>
          <w:sz w:val="20"/>
          <w:szCs w:val="20"/>
        </w:rPr>
      </w:pPr>
      <w:r w:rsidRPr="00CD3454">
        <w:rPr>
          <w:sz w:val="20"/>
          <w:szCs w:val="20"/>
        </w:rPr>
        <w:t xml:space="preserve">Sukladno članku 293. Zakona,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14:paraId="149AD37D" w14:textId="77777777" w:rsidR="003662B8" w:rsidRPr="00CD3454" w:rsidRDefault="003662B8" w:rsidP="00CD3454">
      <w:pPr>
        <w:pStyle w:val="Default"/>
        <w:jc w:val="both"/>
        <w:rPr>
          <w:sz w:val="20"/>
          <w:szCs w:val="20"/>
        </w:rPr>
      </w:pPr>
    </w:p>
    <w:p w14:paraId="1F30CB7C" w14:textId="77777777" w:rsidR="00542123" w:rsidRDefault="00542123" w:rsidP="00CD3454">
      <w:pPr>
        <w:pStyle w:val="Default"/>
        <w:jc w:val="both"/>
        <w:rPr>
          <w:sz w:val="20"/>
          <w:szCs w:val="20"/>
        </w:rPr>
      </w:pPr>
      <w:r w:rsidRPr="00CD3454">
        <w:rPr>
          <w:sz w:val="20"/>
          <w:szCs w:val="20"/>
        </w:rPr>
        <w:t xml:space="preserve">Takvo postupanje ne smije dovesti do pregovaranja u vezi s kriterijem za odabir ponude ili ponuđenim predmetom nabave. </w:t>
      </w:r>
    </w:p>
    <w:p w14:paraId="12B02ACB" w14:textId="77777777" w:rsidR="003662B8" w:rsidRPr="00CD3454" w:rsidRDefault="003662B8" w:rsidP="00CD3454">
      <w:pPr>
        <w:pStyle w:val="Default"/>
        <w:jc w:val="both"/>
        <w:rPr>
          <w:sz w:val="20"/>
          <w:szCs w:val="20"/>
        </w:rPr>
      </w:pPr>
    </w:p>
    <w:p w14:paraId="2DFB18C2" w14:textId="77777777" w:rsidR="00542123" w:rsidRDefault="00542123" w:rsidP="00CD3454">
      <w:pPr>
        <w:pStyle w:val="Default"/>
        <w:jc w:val="both"/>
        <w:rPr>
          <w:sz w:val="20"/>
          <w:szCs w:val="20"/>
        </w:rPr>
      </w:pPr>
      <w:r w:rsidRPr="00CD3454">
        <w:rPr>
          <w:sz w:val="20"/>
          <w:szCs w:val="20"/>
        </w:rPr>
        <w:t xml:space="preserve">Naručitelj će dopunjavanje, pojašnjenje i/ili upotpunjavanje ponude zatražiti putem sustava EOJN RH modul Pojašnjenja/upotpunjavanje elektronički dostavljenih ponuda. </w:t>
      </w:r>
    </w:p>
    <w:p w14:paraId="00F8716B" w14:textId="77777777" w:rsidR="00F240C8" w:rsidRPr="00CD3454" w:rsidRDefault="00F240C8" w:rsidP="00CD3454">
      <w:pPr>
        <w:pStyle w:val="Default"/>
        <w:jc w:val="both"/>
        <w:rPr>
          <w:sz w:val="20"/>
          <w:szCs w:val="20"/>
        </w:rPr>
      </w:pPr>
    </w:p>
    <w:p w14:paraId="14F1939C" w14:textId="1F57DEEE" w:rsidR="00542123" w:rsidRDefault="00F240C8" w:rsidP="00F240C8">
      <w:pPr>
        <w:pStyle w:val="Default"/>
        <w:numPr>
          <w:ilvl w:val="1"/>
          <w:numId w:val="67"/>
        </w:numPr>
        <w:rPr>
          <w:b/>
          <w:bCs/>
          <w:sz w:val="20"/>
          <w:szCs w:val="20"/>
        </w:rPr>
      </w:pPr>
      <w:r>
        <w:rPr>
          <w:b/>
          <w:bCs/>
          <w:sz w:val="20"/>
          <w:szCs w:val="20"/>
        </w:rPr>
        <w:t xml:space="preserve"> </w:t>
      </w:r>
      <w:r w:rsidR="00542123" w:rsidRPr="00CD3454">
        <w:rPr>
          <w:b/>
          <w:bCs/>
          <w:sz w:val="20"/>
          <w:szCs w:val="20"/>
        </w:rPr>
        <w:t xml:space="preserve">Sadržaj i način izrade ponude </w:t>
      </w:r>
    </w:p>
    <w:p w14:paraId="766CB77B" w14:textId="77777777" w:rsidR="00F240C8" w:rsidRPr="00CD3454" w:rsidRDefault="00F240C8" w:rsidP="00F240C8">
      <w:pPr>
        <w:pStyle w:val="Default"/>
        <w:ind w:left="360"/>
        <w:rPr>
          <w:sz w:val="20"/>
          <w:szCs w:val="20"/>
        </w:rPr>
      </w:pPr>
    </w:p>
    <w:p w14:paraId="12B885F1" w14:textId="77777777" w:rsidR="00542123" w:rsidRPr="00F240C8" w:rsidRDefault="00542123" w:rsidP="00F240C8">
      <w:pPr>
        <w:pStyle w:val="Default"/>
        <w:jc w:val="both"/>
        <w:rPr>
          <w:sz w:val="20"/>
          <w:szCs w:val="20"/>
        </w:rPr>
      </w:pPr>
      <w:r w:rsidRPr="00F240C8">
        <w:rPr>
          <w:sz w:val="20"/>
          <w:szCs w:val="20"/>
        </w:rPr>
        <w:t xml:space="preserve">Ponuditelj se pri izradi ponude mora pridržavati zahtjeva i uvjeta iz ove Dokumentacije. Propisani tekst Dokumentacije ne smije se mijenjati i nadopunjavati. </w:t>
      </w:r>
    </w:p>
    <w:p w14:paraId="4BF71FDA" w14:textId="77777777" w:rsidR="00542123" w:rsidRPr="00F240C8" w:rsidRDefault="00542123" w:rsidP="00F240C8">
      <w:pPr>
        <w:pStyle w:val="Default"/>
        <w:jc w:val="both"/>
        <w:rPr>
          <w:sz w:val="20"/>
          <w:szCs w:val="20"/>
        </w:rPr>
      </w:pPr>
      <w:r w:rsidRPr="00F240C8">
        <w:rPr>
          <w:sz w:val="20"/>
          <w:szCs w:val="20"/>
        </w:rPr>
        <w:t xml:space="preserve">Ponuda treba biti popunjena prema uputama iz Dokumentacije. </w:t>
      </w:r>
    </w:p>
    <w:p w14:paraId="628DDBF7" w14:textId="77777777" w:rsidR="00542123" w:rsidRPr="00F240C8" w:rsidRDefault="00542123" w:rsidP="00F240C8">
      <w:pPr>
        <w:pStyle w:val="Default"/>
        <w:jc w:val="both"/>
        <w:rPr>
          <w:sz w:val="20"/>
          <w:szCs w:val="20"/>
        </w:rPr>
      </w:pPr>
      <w:r w:rsidRPr="00F240C8">
        <w:rPr>
          <w:sz w:val="20"/>
          <w:szCs w:val="20"/>
        </w:rPr>
        <w:t xml:space="preserve">Ponudu obavezno sačinjavaju: </w:t>
      </w:r>
    </w:p>
    <w:p w14:paraId="773C708A" w14:textId="77777777" w:rsidR="00542123" w:rsidRPr="00F240C8" w:rsidRDefault="00542123" w:rsidP="00F240C8">
      <w:pPr>
        <w:pStyle w:val="Default"/>
        <w:spacing w:after="17"/>
        <w:jc w:val="both"/>
        <w:rPr>
          <w:sz w:val="20"/>
          <w:szCs w:val="20"/>
        </w:rPr>
      </w:pPr>
      <w:r w:rsidRPr="00F240C8">
        <w:rPr>
          <w:sz w:val="20"/>
          <w:szCs w:val="20"/>
        </w:rPr>
        <w:t xml:space="preserve">1. Popunjen ESPD za ponuditelja, a u slučaju zajednice gospodarskih subjekata ESPD za svakog pojedinog člana zajednice, </w:t>
      </w:r>
    </w:p>
    <w:p w14:paraId="0C44E90A" w14:textId="3F4A5BAC" w:rsidR="00172EF3" w:rsidRPr="00F240C8" w:rsidRDefault="00542123" w:rsidP="00F240C8">
      <w:pPr>
        <w:pStyle w:val="Default"/>
        <w:jc w:val="both"/>
        <w:rPr>
          <w:sz w:val="20"/>
          <w:szCs w:val="20"/>
        </w:rPr>
      </w:pPr>
      <w:r w:rsidRPr="00F240C8">
        <w:rPr>
          <w:sz w:val="20"/>
          <w:szCs w:val="20"/>
        </w:rPr>
        <w:t xml:space="preserve">2. Popunjen ESPD za svakog </w:t>
      </w:r>
      <w:proofErr w:type="spellStart"/>
      <w:r w:rsidRPr="00F240C8">
        <w:rPr>
          <w:sz w:val="20"/>
          <w:szCs w:val="20"/>
        </w:rPr>
        <w:t>podugovaratelja</w:t>
      </w:r>
      <w:proofErr w:type="spellEnd"/>
      <w:r w:rsidRPr="00F240C8">
        <w:rPr>
          <w:sz w:val="20"/>
          <w:szCs w:val="20"/>
        </w:rPr>
        <w:t xml:space="preserve"> i za svaki gospodarski subjekt na čiju se sposobnost oslanja ponuditelj ili zajednica gospodarskih subjekata sukladno ovoj Dokumentaciji, </w:t>
      </w:r>
    </w:p>
    <w:p w14:paraId="4661764B" w14:textId="1BA24F7C" w:rsidR="008421B6" w:rsidRPr="00F240C8" w:rsidRDefault="00F240C8" w:rsidP="008F6D47">
      <w:pPr>
        <w:pStyle w:val="NRazina1"/>
        <w:rPr>
          <w:sz w:val="20"/>
        </w:rPr>
      </w:pPr>
      <w:r w:rsidRPr="00F240C8">
        <w:rPr>
          <w:sz w:val="20"/>
        </w:rPr>
        <w:t>9</w:t>
      </w:r>
      <w:r w:rsidR="008421B6" w:rsidRPr="00F240C8">
        <w:rPr>
          <w:sz w:val="20"/>
        </w:rPr>
        <w:t>. PODACI O PONUDI:</w:t>
      </w:r>
    </w:p>
    <w:p w14:paraId="450C739D" w14:textId="500A0F9D" w:rsidR="008421B6" w:rsidRPr="007E1E95" w:rsidRDefault="00F240C8" w:rsidP="008F6D47">
      <w:pPr>
        <w:pStyle w:val="NRazina2"/>
      </w:pPr>
      <w:r>
        <w:t>9</w:t>
      </w:r>
      <w:r w:rsidR="008421B6" w:rsidRPr="007E1E95">
        <w:t xml:space="preserve">.1. Sadržaj i način izrade: </w:t>
      </w:r>
    </w:p>
    <w:p w14:paraId="7AD3B728" w14:textId="77777777" w:rsidR="00663D9E" w:rsidRPr="00CD3454" w:rsidRDefault="00663D9E" w:rsidP="00F240C8">
      <w:pPr>
        <w:pStyle w:val="Default"/>
        <w:jc w:val="both"/>
        <w:rPr>
          <w:sz w:val="20"/>
          <w:szCs w:val="20"/>
        </w:rPr>
      </w:pPr>
      <w:r w:rsidRPr="00CD3454">
        <w:rPr>
          <w:sz w:val="20"/>
          <w:szCs w:val="20"/>
        </w:rPr>
        <w:t xml:space="preserve">Ponuditelj se pri izradi ponude mora pridržavati zahtjeva i uvjeta iz ove Dokumentacije. Propisani tekst Dokumentacije ne smije se mijenjati i nadopunjavati. </w:t>
      </w:r>
    </w:p>
    <w:p w14:paraId="2726692D" w14:textId="77777777" w:rsidR="00663D9E" w:rsidRPr="00CD3454" w:rsidRDefault="00663D9E" w:rsidP="00F240C8">
      <w:pPr>
        <w:pStyle w:val="Default"/>
        <w:jc w:val="both"/>
        <w:rPr>
          <w:sz w:val="20"/>
          <w:szCs w:val="20"/>
        </w:rPr>
      </w:pPr>
      <w:r w:rsidRPr="00CD3454">
        <w:rPr>
          <w:sz w:val="20"/>
          <w:szCs w:val="20"/>
        </w:rPr>
        <w:t xml:space="preserve">Ponuda treba biti popunjena prema uputama iz Dokumentacije. </w:t>
      </w:r>
    </w:p>
    <w:p w14:paraId="079DAFB4" w14:textId="77777777" w:rsidR="00663D9E" w:rsidRPr="00CD3454" w:rsidRDefault="00663D9E" w:rsidP="00F240C8">
      <w:pPr>
        <w:pStyle w:val="Default"/>
        <w:jc w:val="both"/>
        <w:rPr>
          <w:sz w:val="20"/>
          <w:szCs w:val="20"/>
        </w:rPr>
      </w:pPr>
      <w:r w:rsidRPr="00CD3454">
        <w:rPr>
          <w:sz w:val="20"/>
          <w:szCs w:val="20"/>
        </w:rPr>
        <w:t xml:space="preserve">Ponudu obavezno sačinjavaju: </w:t>
      </w:r>
    </w:p>
    <w:p w14:paraId="476A4363" w14:textId="77777777" w:rsidR="00663D9E" w:rsidRPr="00CD3454" w:rsidRDefault="00663D9E" w:rsidP="00F240C8">
      <w:pPr>
        <w:pStyle w:val="Default"/>
        <w:spacing w:after="17"/>
        <w:jc w:val="both"/>
        <w:rPr>
          <w:sz w:val="20"/>
          <w:szCs w:val="20"/>
        </w:rPr>
      </w:pPr>
      <w:r w:rsidRPr="00CD3454">
        <w:rPr>
          <w:sz w:val="20"/>
          <w:szCs w:val="20"/>
        </w:rPr>
        <w:t xml:space="preserve">1. Popunjen ESPD za ponuditelja, a u slučaju zajednice gospodarskih subjekata ESPD za svakog pojedinog člana zajednice, </w:t>
      </w:r>
    </w:p>
    <w:p w14:paraId="52148E2E" w14:textId="64D5DCA9" w:rsidR="00663D9E" w:rsidRPr="00CD3454" w:rsidRDefault="00663D9E" w:rsidP="00F240C8">
      <w:pPr>
        <w:pStyle w:val="Default"/>
        <w:jc w:val="both"/>
        <w:rPr>
          <w:sz w:val="20"/>
          <w:szCs w:val="20"/>
        </w:rPr>
      </w:pPr>
      <w:r w:rsidRPr="00CD3454">
        <w:rPr>
          <w:sz w:val="20"/>
          <w:szCs w:val="20"/>
        </w:rPr>
        <w:t xml:space="preserve">2. Popunjen ESPD za svakog </w:t>
      </w:r>
      <w:proofErr w:type="spellStart"/>
      <w:r w:rsidRPr="00CD3454">
        <w:rPr>
          <w:sz w:val="20"/>
          <w:szCs w:val="20"/>
        </w:rPr>
        <w:t>podugovaratelja</w:t>
      </w:r>
      <w:proofErr w:type="spellEnd"/>
      <w:r w:rsidRPr="00CD3454">
        <w:rPr>
          <w:sz w:val="20"/>
          <w:szCs w:val="20"/>
        </w:rPr>
        <w:t xml:space="preserve"> i za svaki gospodarski subjekt na čiju se sposobnost oslanja ponuditelj ili zajednica gospodarskih subjekata sukladno ovoj Dokumentaciji, </w:t>
      </w:r>
    </w:p>
    <w:p w14:paraId="62761470" w14:textId="77777777" w:rsidR="00E10EA1" w:rsidRDefault="00663D9E" w:rsidP="00F240C8">
      <w:pPr>
        <w:pStyle w:val="Default"/>
        <w:spacing w:after="14"/>
        <w:jc w:val="both"/>
        <w:rPr>
          <w:sz w:val="20"/>
          <w:szCs w:val="20"/>
        </w:rPr>
      </w:pPr>
      <w:r w:rsidRPr="00CD3454">
        <w:rPr>
          <w:sz w:val="20"/>
          <w:szCs w:val="20"/>
        </w:rPr>
        <w:t>3. Popunjen troškovnik,</w:t>
      </w:r>
    </w:p>
    <w:p w14:paraId="799F5658" w14:textId="3FBFDAC0" w:rsidR="00663D9E" w:rsidRPr="00CD3454" w:rsidRDefault="00E10EA1" w:rsidP="00F240C8">
      <w:pPr>
        <w:pStyle w:val="Default"/>
        <w:spacing w:after="14"/>
        <w:jc w:val="both"/>
        <w:rPr>
          <w:sz w:val="20"/>
          <w:szCs w:val="20"/>
        </w:rPr>
      </w:pPr>
      <w:r>
        <w:rPr>
          <w:sz w:val="20"/>
          <w:szCs w:val="20"/>
        </w:rPr>
        <w:t>4. Izjava ponuditelja o dostavi jamstva za uredno izvršenje ugovora</w:t>
      </w:r>
      <w:r w:rsidR="00663D9E" w:rsidRPr="00CD3454">
        <w:rPr>
          <w:sz w:val="20"/>
          <w:szCs w:val="20"/>
        </w:rPr>
        <w:t xml:space="preserve"> </w:t>
      </w:r>
    </w:p>
    <w:p w14:paraId="70C073CA" w14:textId="1F7E4E1E" w:rsidR="00663D9E" w:rsidRPr="00CD3454" w:rsidRDefault="00663D9E" w:rsidP="00F240C8">
      <w:pPr>
        <w:pStyle w:val="Default"/>
        <w:spacing w:after="14"/>
        <w:jc w:val="both"/>
        <w:rPr>
          <w:sz w:val="20"/>
          <w:szCs w:val="20"/>
        </w:rPr>
      </w:pPr>
      <w:r w:rsidRPr="00CD3454">
        <w:rPr>
          <w:sz w:val="20"/>
          <w:szCs w:val="20"/>
        </w:rPr>
        <w:t xml:space="preserve">4. Jamstvo za ozbiljnost ponude </w:t>
      </w:r>
    </w:p>
    <w:p w14:paraId="2226F61C" w14:textId="07570299" w:rsidR="00663D9E" w:rsidRPr="00CD3454" w:rsidRDefault="00663D9E" w:rsidP="00F240C8">
      <w:pPr>
        <w:pStyle w:val="Default"/>
        <w:spacing w:after="14"/>
        <w:jc w:val="both"/>
        <w:rPr>
          <w:sz w:val="20"/>
          <w:szCs w:val="20"/>
        </w:rPr>
      </w:pPr>
      <w:r w:rsidRPr="00CD3454">
        <w:rPr>
          <w:sz w:val="20"/>
          <w:szCs w:val="20"/>
        </w:rPr>
        <w:t xml:space="preserve">5. Ako je primjenjivo – dokumenti traženi točkom </w:t>
      </w:r>
      <w:r w:rsidR="00172EF3">
        <w:rPr>
          <w:sz w:val="20"/>
          <w:szCs w:val="20"/>
        </w:rPr>
        <w:t>5.1.</w:t>
      </w:r>
      <w:r w:rsidRPr="00CD3454">
        <w:rPr>
          <w:sz w:val="20"/>
          <w:szCs w:val="20"/>
        </w:rPr>
        <w:t xml:space="preserve">. ove Dokumentacije (dokazi da će imati na raspolaganju resurse gospodarskog subjekta na čiju se sposobnost oslanja) </w:t>
      </w:r>
    </w:p>
    <w:p w14:paraId="7354CA70" w14:textId="77777777" w:rsidR="008421B6" w:rsidRPr="007E1E95" w:rsidRDefault="008421B6" w:rsidP="00F240C8">
      <w:pPr>
        <w:autoSpaceDE w:val="0"/>
        <w:autoSpaceDN w:val="0"/>
        <w:adjustRightInd w:val="0"/>
        <w:rPr>
          <w:rFonts w:cs="Arial"/>
          <w:bCs/>
          <w:color w:val="000000"/>
        </w:rPr>
      </w:pPr>
      <w:r w:rsidRPr="007E1E95">
        <w:rPr>
          <w:rFonts w:cs="Arial"/>
          <w:bCs/>
          <w:color w:val="000000"/>
        </w:rPr>
        <w:t>Ponuda se izrađuje na način da čini cjelinu. Ako zbog opsega ili drugih objektivnih okolnosti ponuda ne može biti izrađena na način da čini cjelinu, ona se izrađuje u dva ili više dijelova.</w:t>
      </w:r>
    </w:p>
    <w:p w14:paraId="0E7384D1" w14:textId="54BD7D1D" w:rsidR="00311538" w:rsidRPr="00E10EA1" w:rsidRDefault="00F240C8" w:rsidP="00706635">
      <w:pPr>
        <w:pStyle w:val="NRazina2"/>
      </w:pPr>
      <w:r>
        <w:lastRenderedPageBreak/>
        <w:t>9</w:t>
      </w:r>
      <w:r w:rsidR="008421B6" w:rsidRPr="00E10EA1">
        <w:t xml:space="preserve">.2. </w:t>
      </w:r>
      <w:r w:rsidR="005C2952" w:rsidRPr="00E10EA1">
        <w:t xml:space="preserve">Način dostave ponuda </w:t>
      </w:r>
    </w:p>
    <w:p w14:paraId="4C090767" w14:textId="3040B341" w:rsidR="000C6B77" w:rsidRPr="00CD3454" w:rsidRDefault="00F240C8" w:rsidP="00706635">
      <w:pPr>
        <w:pStyle w:val="NRazina3"/>
        <w:rPr>
          <w:sz w:val="20"/>
        </w:rPr>
      </w:pPr>
      <w:r>
        <w:rPr>
          <w:sz w:val="20"/>
        </w:rPr>
        <w:t>9</w:t>
      </w:r>
      <w:r w:rsidR="00311538" w:rsidRPr="00CD3454">
        <w:rPr>
          <w:sz w:val="20"/>
        </w:rPr>
        <w:t>.2.</w:t>
      </w:r>
      <w:r w:rsidR="001E1995" w:rsidRPr="00CD3454">
        <w:rPr>
          <w:sz w:val="20"/>
        </w:rPr>
        <w:t>1</w:t>
      </w:r>
      <w:r w:rsidR="000C6B77" w:rsidRPr="00CD3454">
        <w:rPr>
          <w:sz w:val="20"/>
        </w:rPr>
        <w:t xml:space="preserve">. Elektronička dostava ponuda </w:t>
      </w:r>
    </w:p>
    <w:p w14:paraId="1C1125D9" w14:textId="4C17FBB9" w:rsidR="00F240C8" w:rsidRPr="00CD3454" w:rsidRDefault="00F240C8" w:rsidP="00F240C8">
      <w:pPr>
        <w:pStyle w:val="Default"/>
        <w:jc w:val="both"/>
        <w:rPr>
          <w:sz w:val="20"/>
          <w:szCs w:val="20"/>
        </w:rPr>
      </w:pPr>
      <w:r w:rsidRPr="00CD3454">
        <w:rPr>
          <w:sz w:val="20"/>
          <w:szCs w:val="20"/>
        </w:rPr>
        <w:t xml:space="preserve">Obvezna je elektronička dostava ponuda putem EOJN RH. Gospodarski subjekt ne smije dostaviti ponudu u papirnatom obliku, osim jamstva za ozbiljnost ponude. </w:t>
      </w:r>
    </w:p>
    <w:p w14:paraId="58E5A63C" w14:textId="77777777" w:rsidR="00F240C8" w:rsidRPr="00CD3454" w:rsidRDefault="00F240C8" w:rsidP="00F240C8">
      <w:pPr>
        <w:pStyle w:val="Default"/>
        <w:jc w:val="both"/>
        <w:rPr>
          <w:sz w:val="20"/>
          <w:szCs w:val="20"/>
        </w:rPr>
      </w:pPr>
      <w:r w:rsidRPr="00CD3454">
        <w:rPr>
          <w:sz w:val="20"/>
          <w:szCs w:val="20"/>
        </w:rPr>
        <w:t xml:space="preserve">Naručitelj otklanja svaku odgovornost vezanu uz mogući neispravan rad EOJN-a RH, zastoj u radu EOJN-a RH ili nemogućnost zainteresiranoga gospodarskog subjekta da ponudu u elektroničkom obliku dostavi u danome roku putem EOJN-a RH. U slučaju nedostupnosti EOJN-a RH primijenit će se odredbe članaka 239. do 241. Zakona. </w:t>
      </w:r>
    </w:p>
    <w:p w14:paraId="7D2732AC" w14:textId="77777777" w:rsidR="00F240C8" w:rsidRPr="00CD3454" w:rsidRDefault="00F240C8" w:rsidP="00F240C8">
      <w:pPr>
        <w:pStyle w:val="Default"/>
        <w:jc w:val="both"/>
        <w:rPr>
          <w:sz w:val="20"/>
          <w:szCs w:val="20"/>
        </w:rPr>
      </w:pPr>
      <w:r w:rsidRPr="00CD3454">
        <w:rPr>
          <w:sz w:val="20"/>
          <w:szCs w:val="20"/>
        </w:rPr>
        <w:t xml:space="preserve">Elektronička dostava ponuda provodi se putem EOJN RH, vezujući se na elektroničku objavu poziva na nadmetanje te na elektronički pristup dokumentaciji o nabavi. </w:t>
      </w:r>
    </w:p>
    <w:p w14:paraId="63CFD962" w14:textId="77777777" w:rsidR="00F240C8" w:rsidRPr="00CD3454" w:rsidRDefault="00F240C8" w:rsidP="00F240C8">
      <w:pPr>
        <w:pStyle w:val="Default"/>
        <w:jc w:val="both"/>
        <w:rPr>
          <w:sz w:val="20"/>
          <w:szCs w:val="20"/>
        </w:rPr>
      </w:pPr>
      <w:r w:rsidRPr="00CD3454">
        <w:rPr>
          <w:sz w:val="20"/>
          <w:szCs w:val="20"/>
        </w:rPr>
        <w:t xml:space="preserve">Detaljne upute načina elektroničke dostave ponuda, upotrebe naprednog elektroničkog potpisa te informacije u vezi sa specifikacijama koje su potrebne za elektroničku dostavu ponuda, uključujući i kriptografsku zaštitu, dostupne su na stranicama EOJN-a na adresi: https://eojn.nn.hr/Oglasnik/. </w:t>
      </w:r>
    </w:p>
    <w:p w14:paraId="37D369D5" w14:textId="77777777" w:rsidR="00F240C8" w:rsidRPr="00CD3454" w:rsidRDefault="00F240C8" w:rsidP="00F240C8">
      <w:pPr>
        <w:pStyle w:val="Default"/>
        <w:jc w:val="both"/>
        <w:rPr>
          <w:sz w:val="20"/>
          <w:szCs w:val="20"/>
        </w:rPr>
      </w:pPr>
      <w:r w:rsidRPr="00CD3454">
        <w:rPr>
          <w:sz w:val="20"/>
          <w:szCs w:val="20"/>
        </w:rPr>
        <w:t xml:space="preserve">Ponuda dostavljena elektroničkim sredstvima komunikacije putem EOJN RH obvezuje ponuditelja u roku valjanosti ponude neovisno o tome je li potpisana ili nije te naručitelj ne smije odbiti takvu ponudu samo zbog tog razloga, sukladno članku 280. stavak 10. Zakona. </w:t>
      </w:r>
    </w:p>
    <w:p w14:paraId="448FD311" w14:textId="77777777" w:rsidR="00F240C8" w:rsidRPr="00CD3454" w:rsidRDefault="00F240C8" w:rsidP="00F240C8">
      <w:pPr>
        <w:pStyle w:val="Default"/>
        <w:jc w:val="both"/>
        <w:rPr>
          <w:sz w:val="20"/>
          <w:szCs w:val="20"/>
        </w:rPr>
      </w:pPr>
      <w:r w:rsidRPr="00CD3454">
        <w:rPr>
          <w:sz w:val="20"/>
          <w:szCs w:val="20"/>
        </w:rPr>
        <w:t xml:space="preserve">Prilikom elektroničke dostave ponuda, sva komunikacija, razmjena i pohrana informacija između ponuditelja i naručitelja odvija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5CA0FFFA" w14:textId="77777777" w:rsidR="00F240C8" w:rsidRPr="00CD3454" w:rsidRDefault="00F240C8" w:rsidP="00F240C8">
      <w:r w:rsidRPr="00CD3454">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gospodarski subjekti će morati ponovno dostaviti svoje ponude.</w:t>
      </w:r>
    </w:p>
    <w:p w14:paraId="33E98A50" w14:textId="25BE9970" w:rsidR="00E10EA1" w:rsidRDefault="00E10EA1" w:rsidP="008000A2"/>
    <w:p w14:paraId="1707CC04" w14:textId="5F4314E8" w:rsidR="00E10EA1" w:rsidRDefault="00F240C8" w:rsidP="00E10EA1">
      <w:pPr>
        <w:pStyle w:val="Default"/>
        <w:rPr>
          <w:b/>
          <w:bCs/>
          <w:sz w:val="20"/>
          <w:szCs w:val="20"/>
        </w:rPr>
      </w:pPr>
      <w:r>
        <w:rPr>
          <w:b/>
          <w:bCs/>
          <w:sz w:val="20"/>
          <w:szCs w:val="20"/>
        </w:rPr>
        <w:t xml:space="preserve">9.2.2. </w:t>
      </w:r>
      <w:r w:rsidR="00E10EA1" w:rsidRPr="00CD3454">
        <w:rPr>
          <w:b/>
          <w:bCs/>
          <w:sz w:val="20"/>
          <w:szCs w:val="20"/>
        </w:rPr>
        <w:t xml:space="preserve">Dostava dijela/dijelova ponude u zatvorenoj omotnici </w:t>
      </w:r>
    </w:p>
    <w:p w14:paraId="4D03C00A" w14:textId="77777777" w:rsidR="00F240C8" w:rsidRPr="00CD3454" w:rsidRDefault="00F240C8" w:rsidP="00E10EA1">
      <w:pPr>
        <w:pStyle w:val="Default"/>
        <w:rPr>
          <w:sz w:val="20"/>
          <w:szCs w:val="20"/>
        </w:rPr>
      </w:pPr>
    </w:p>
    <w:p w14:paraId="212A7D3D" w14:textId="74EE14F8" w:rsidR="00E10EA1" w:rsidRPr="00CD3454" w:rsidRDefault="00E10EA1" w:rsidP="00CD3454">
      <w:pPr>
        <w:pStyle w:val="Default"/>
        <w:jc w:val="both"/>
        <w:rPr>
          <w:sz w:val="20"/>
          <w:szCs w:val="20"/>
        </w:rPr>
      </w:pPr>
      <w:r w:rsidRPr="00CD3454">
        <w:rPr>
          <w:sz w:val="20"/>
          <w:szCs w:val="20"/>
        </w:rPr>
        <w:t xml:space="preserve">Ukoliko pri elektroničkoj dostavi ponuda iz tehničkih razloga nije moguće sigurno povezivanje svih dijelova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w:t>
      </w:r>
    </w:p>
    <w:p w14:paraId="76134115" w14:textId="57402159" w:rsidR="00F240C8" w:rsidRDefault="00F240C8" w:rsidP="00E10EA1">
      <w:pPr>
        <w:pStyle w:val="Default"/>
        <w:rPr>
          <w:color w:val="auto"/>
          <w:sz w:val="20"/>
          <w:szCs w:val="20"/>
        </w:rPr>
      </w:pPr>
    </w:p>
    <w:p w14:paraId="40550BFE" w14:textId="77777777" w:rsidR="00F240C8" w:rsidRPr="00F240C8" w:rsidRDefault="00F240C8" w:rsidP="00F240C8"/>
    <w:p w14:paraId="0D8C9F90" w14:textId="77777777" w:rsidR="00F240C8" w:rsidRPr="00F240C8" w:rsidRDefault="00F240C8" w:rsidP="00F240C8"/>
    <w:p w14:paraId="524C40A7" w14:textId="180782F6" w:rsidR="00E10EA1" w:rsidRPr="00F240C8" w:rsidRDefault="00E10EA1" w:rsidP="00F240C8"/>
    <w:p w14:paraId="5BB4BE1C" w14:textId="77777777" w:rsidR="00E10EA1" w:rsidRPr="00CD3454" w:rsidRDefault="00E10EA1" w:rsidP="00E10EA1">
      <w:pPr>
        <w:pStyle w:val="Default"/>
        <w:pageBreakBefore/>
        <w:rPr>
          <w:color w:val="auto"/>
          <w:sz w:val="20"/>
          <w:szCs w:val="20"/>
        </w:rPr>
      </w:pPr>
      <w:r w:rsidRPr="00CD3454">
        <w:rPr>
          <w:color w:val="auto"/>
          <w:sz w:val="20"/>
          <w:szCs w:val="20"/>
        </w:rPr>
        <w:lastRenderedPageBreak/>
        <w:t xml:space="preserve">posebni formati dokumenata obuhvaćeni shemama licenciranih prava zbog kojih nisu dostupni za izravnu uporabu. </w:t>
      </w:r>
    </w:p>
    <w:p w14:paraId="3FEE1F33" w14:textId="77777777" w:rsidR="00E10EA1" w:rsidRPr="00CD3454" w:rsidRDefault="00E10EA1" w:rsidP="00E10EA1">
      <w:pPr>
        <w:pStyle w:val="Default"/>
        <w:rPr>
          <w:color w:val="auto"/>
          <w:sz w:val="20"/>
          <w:szCs w:val="20"/>
        </w:rPr>
      </w:pPr>
      <w:r w:rsidRPr="00CD3454">
        <w:rPr>
          <w:color w:val="auto"/>
          <w:sz w:val="20"/>
          <w:szCs w:val="20"/>
        </w:rPr>
        <w:t xml:space="preserve">Također, gospodarski subjekti u papirnatom obliku, u roku za dostavu ponuda, dostavljaju dokumente drugih tijela ili subjekata koji su važeći samo u izvorniku, poput traženih sredstava jamstva, odnosno jamstva za ozbiljnost ponude. </w:t>
      </w:r>
    </w:p>
    <w:p w14:paraId="2D2FB800" w14:textId="77777777" w:rsidR="00E10EA1" w:rsidRPr="00CD3454" w:rsidRDefault="00E10EA1" w:rsidP="00E10EA1">
      <w:pPr>
        <w:pStyle w:val="Default"/>
        <w:rPr>
          <w:color w:val="auto"/>
          <w:sz w:val="20"/>
          <w:szCs w:val="20"/>
        </w:rPr>
      </w:pPr>
      <w:r w:rsidRPr="00CD3454">
        <w:rPr>
          <w:color w:val="auto"/>
          <w:sz w:val="20"/>
          <w:szCs w:val="20"/>
        </w:rPr>
        <w:t>U slučaju kada gospodarski subjekti uz elektroničku dostavu ponuda u papirnatom obliku dostavlja određene dokumente koji ne postoje u elektroničkom obliku, gospodarski subjekt ih dostavlja u zatvorenoj omotnici na kojoj mora biti naznačeno: naziv predmeta nabave i evidencijski broj postupka, s istaknutom napomenom "</w:t>
      </w:r>
      <w:r w:rsidRPr="00CD3454">
        <w:rPr>
          <w:i/>
          <w:iCs/>
          <w:color w:val="auto"/>
          <w:sz w:val="20"/>
          <w:szCs w:val="20"/>
        </w:rPr>
        <w:t>Dio/dijelovi ponude koji se dostavlja/ju odvojeno</w:t>
      </w:r>
      <w:r w:rsidRPr="00CD3454">
        <w:rPr>
          <w:color w:val="auto"/>
          <w:sz w:val="20"/>
          <w:szCs w:val="20"/>
        </w:rPr>
        <w:t xml:space="preserve">". </w:t>
      </w:r>
    </w:p>
    <w:p w14:paraId="1AB2B4FD" w14:textId="1FB6F6FC" w:rsidR="00E10EA1" w:rsidRPr="00CD3454" w:rsidRDefault="00E10EA1" w:rsidP="00E10EA1">
      <w:pPr>
        <w:pStyle w:val="Default"/>
        <w:rPr>
          <w:color w:val="auto"/>
          <w:sz w:val="20"/>
          <w:szCs w:val="20"/>
        </w:rPr>
      </w:pPr>
      <w:r w:rsidRPr="00CD3454">
        <w:rPr>
          <w:color w:val="auto"/>
          <w:sz w:val="20"/>
          <w:szCs w:val="20"/>
        </w:rPr>
        <w:t xml:space="preserve">Zatvorenu omotnicu s dijelom/dijelovima ponude ponuditelj predaje neposredno ili preporučenom poštanskom pošiljkom na adresu naručitelja – </w:t>
      </w:r>
      <w:r w:rsidR="004A53A3">
        <w:rPr>
          <w:color w:val="auto"/>
          <w:sz w:val="20"/>
          <w:szCs w:val="20"/>
        </w:rPr>
        <w:t>Ministarstvo financija, Katančićeva 5</w:t>
      </w:r>
      <w:r w:rsidRPr="00CD3454">
        <w:rPr>
          <w:color w:val="auto"/>
          <w:sz w:val="20"/>
          <w:szCs w:val="20"/>
        </w:rPr>
        <w:t xml:space="preserve">, 10000 Zagreb, na kojoj mora biti naznačeno: </w:t>
      </w:r>
    </w:p>
    <w:p w14:paraId="54D61158" w14:textId="77777777" w:rsidR="00E10EA1" w:rsidRPr="00CD3454" w:rsidRDefault="00E10EA1" w:rsidP="00E10EA1">
      <w:pPr>
        <w:pStyle w:val="Default"/>
        <w:rPr>
          <w:color w:val="auto"/>
          <w:sz w:val="20"/>
          <w:szCs w:val="20"/>
        </w:rPr>
      </w:pPr>
      <w:r w:rsidRPr="00CD3454">
        <w:rPr>
          <w:color w:val="auto"/>
          <w:sz w:val="20"/>
          <w:szCs w:val="20"/>
        </w:rPr>
        <w:t xml:space="preserve">- na prednjoj strani omotnice: </w:t>
      </w:r>
    </w:p>
    <w:p w14:paraId="33644917" w14:textId="77777777" w:rsidR="00E10EA1" w:rsidRPr="00CD3454" w:rsidRDefault="00E10EA1" w:rsidP="00E10EA1">
      <w:pPr>
        <w:pStyle w:val="Default"/>
        <w:rPr>
          <w:color w:val="auto"/>
          <w:sz w:val="20"/>
          <w:szCs w:val="20"/>
        </w:rPr>
      </w:pPr>
      <w:r w:rsidRPr="00CD3454">
        <w:rPr>
          <w:b/>
          <w:bCs/>
          <w:color w:val="auto"/>
          <w:sz w:val="20"/>
          <w:szCs w:val="20"/>
        </w:rPr>
        <w:t xml:space="preserve">REPUBLIKA HRVATSKA </w:t>
      </w:r>
    </w:p>
    <w:p w14:paraId="2954D551" w14:textId="740D185B" w:rsidR="00E10EA1" w:rsidRPr="00CD3454" w:rsidRDefault="004A53A3" w:rsidP="00E10EA1">
      <w:pPr>
        <w:pStyle w:val="Default"/>
        <w:rPr>
          <w:color w:val="auto"/>
          <w:sz w:val="20"/>
          <w:szCs w:val="20"/>
        </w:rPr>
      </w:pPr>
      <w:r>
        <w:rPr>
          <w:b/>
          <w:bCs/>
          <w:color w:val="auto"/>
          <w:sz w:val="20"/>
          <w:szCs w:val="20"/>
        </w:rPr>
        <w:t>Ministarstvo financija</w:t>
      </w:r>
    </w:p>
    <w:p w14:paraId="368855B9" w14:textId="3952B211" w:rsidR="00E10EA1" w:rsidRPr="00CD3454" w:rsidRDefault="004A53A3" w:rsidP="00CD3454">
      <w:pPr>
        <w:pStyle w:val="Default"/>
        <w:tabs>
          <w:tab w:val="left" w:pos="4100"/>
        </w:tabs>
        <w:rPr>
          <w:color w:val="auto"/>
          <w:sz w:val="20"/>
          <w:szCs w:val="20"/>
        </w:rPr>
      </w:pPr>
      <w:r>
        <w:rPr>
          <w:b/>
          <w:bCs/>
          <w:color w:val="auto"/>
          <w:sz w:val="20"/>
          <w:szCs w:val="20"/>
        </w:rPr>
        <w:t>Katančićeva 5</w:t>
      </w:r>
      <w:r w:rsidR="00E10EA1" w:rsidRPr="00CD3454">
        <w:rPr>
          <w:b/>
          <w:bCs/>
          <w:color w:val="auto"/>
          <w:sz w:val="20"/>
          <w:szCs w:val="20"/>
        </w:rPr>
        <w:t xml:space="preserve">, 10000 Zagreb </w:t>
      </w:r>
      <w:r>
        <w:rPr>
          <w:b/>
          <w:bCs/>
          <w:color w:val="auto"/>
          <w:sz w:val="20"/>
          <w:szCs w:val="20"/>
        </w:rPr>
        <w:tab/>
      </w:r>
    </w:p>
    <w:p w14:paraId="61DF9CBA" w14:textId="72549EF7" w:rsidR="00E10EA1" w:rsidRPr="00CD3454" w:rsidRDefault="00E10EA1" w:rsidP="00E10EA1">
      <w:pPr>
        <w:pStyle w:val="Default"/>
        <w:rPr>
          <w:color w:val="auto"/>
          <w:sz w:val="20"/>
          <w:szCs w:val="20"/>
        </w:rPr>
      </w:pPr>
      <w:r w:rsidRPr="00CD3454">
        <w:rPr>
          <w:b/>
          <w:bCs/>
          <w:i/>
          <w:iCs/>
          <w:color w:val="auto"/>
          <w:sz w:val="20"/>
          <w:szCs w:val="20"/>
        </w:rPr>
        <w:t xml:space="preserve"> </w:t>
      </w:r>
    </w:p>
    <w:p w14:paraId="5A8C7BD0" w14:textId="32821C4B" w:rsidR="00E10EA1" w:rsidRPr="00CD3454" w:rsidRDefault="00E10EA1" w:rsidP="00E10EA1">
      <w:pPr>
        <w:pStyle w:val="Default"/>
        <w:rPr>
          <w:color w:val="auto"/>
          <w:sz w:val="20"/>
          <w:szCs w:val="20"/>
        </w:rPr>
      </w:pPr>
      <w:r w:rsidRPr="00CD3454">
        <w:rPr>
          <w:b/>
          <w:bCs/>
          <w:color w:val="auto"/>
          <w:sz w:val="20"/>
          <w:szCs w:val="20"/>
        </w:rPr>
        <w:t>Evi</w:t>
      </w:r>
      <w:r w:rsidR="004A53A3" w:rsidRPr="004A53A3">
        <w:rPr>
          <w:b/>
          <w:bCs/>
          <w:color w:val="auto"/>
          <w:sz w:val="20"/>
          <w:szCs w:val="20"/>
        </w:rPr>
        <w:t xml:space="preserve">dencijski broj nabave: </w:t>
      </w:r>
      <w:r w:rsidR="00E712F0">
        <w:rPr>
          <w:b/>
          <w:bCs/>
          <w:color w:val="auto"/>
          <w:sz w:val="20"/>
          <w:szCs w:val="20"/>
        </w:rPr>
        <w:t>12/18</w:t>
      </w:r>
    </w:p>
    <w:p w14:paraId="5A76B826" w14:textId="77777777" w:rsidR="00E10EA1" w:rsidRPr="00CD3454" w:rsidRDefault="00E10EA1" w:rsidP="00E10EA1">
      <w:pPr>
        <w:pStyle w:val="Default"/>
        <w:rPr>
          <w:color w:val="auto"/>
          <w:sz w:val="20"/>
          <w:szCs w:val="20"/>
        </w:rPr>
      </w:pPr>
      <w:r w:rsidRPr="00CD3454">
        <w:rPr>
          <w:b/>
          <w:bCs/>
          <w:color w:val="auto"/>
          <w:sz w:val="20"/>
          <w:szCs w:val="20"/>
        </w:rPr>
        <w:t xml:space="preserve">Dio/dijelovi ponude koji se dostavljaju odvojeno" </w:t>
      </w:r>
    </w:p>
    <w:p w14:paraId="17835EA0" w14:textId="77777777" w:rsidR="00E10EA1" w:rsidRPr="00CD3454" w:rsidRDefault="00E10EA1" w:rsidP="00E10EA1">
      <w:pPr>
        <w:pStyle w:val="Default"/>
        <w:rPr>
          <w:color w:val="auto"/>
          <w:sz w:val="20"/>
          <w:szCs w:val="20"/>
        </w:rPr>
      </w:pPr>
      <w:r w:rsidRPr="00CD3454">
        <w:rPr>
          <w:b/>
          <w:bCs/>
          <w:color w:val="auto"/>
          <w:sz w:val="20"/>
          <w:szCs w:val="20"/>
        </w:rPr>
        <w:t xml:space="preserve">››NE OTVARAJ‹‹ </w:t>
      </w:r>
    </w:p>
    <w:p w14:paraId="25D1EB48" w14:textId="77777777" w:rsidR="00E10EA1" w:rsidRPr="00CD3454" w:rsidRDefault="00E10EA1" w:rsidP="00E10EA1">
      <w:pPr>
        <w:pStyle w:val="Default"/>
        <w:rPr>
          <w:color w:val="auto"/>
          <w:sz w:val="20"/>
          <w:szCs w:val="20"/>
        </w:rPr>
      </w:pPr>
      <w:r w:rsidRPr="00CD3454">
        <w:rPr>
          <w:color w:val="auto"/>
          <w:sz w:val="20"/>
          <w:szCs w:val="20"/>
        </w:rPr>
        <w:t xml:space="preserve">- na poleđini ili u gornjem lijevom kutu omotnice: </w:t>
      </w:r>
    </w:p>
    <w:p w14:paraId="013BE3C1" w14:textId="77777777" w:rsidR="00E10EA1" w:rsidRPr="00CD3454" w:rsidRDefault="00E10EA1" w:rsidP="00E10EA1">
      <w:pPr>
        <w:pStyle w:val="Default"/>
        <w:rPr>
          <w:color w:val="auto"/>
          <w:sz w:val="20"/>
          <w:szCs w:val="20"/>
        </w:rPr>
      </w:pPr>
      <w:r w:rsidRPr="00CD3454">
        <w:rPr>
          <w:b/>
          <w:bCs/>
          <w:color w:val="auto"/>
          <w:sz w:val="20"/>
          <w:szCs w:val="20"/>
        </w:rPr>
        <w:t xml:space="preserve">Naziv i adresa ponuditelja/zajednice ponuditelja/članova zajednice ponuditelja </w:t>
      </w:r>
    </w:p>
    <w:p w14:paraId="433BE9FE" w14:textId="719D183C" w:rsidR="00E10EA1" w:rsidRPr="00E10EA1" w:rsidRDefault="00E10EA1" w:rsidP="00E10EA1">
      <w:pPr>
        <w:rPr>
          <w:bCs/>
        </w:rPr>
      </w:pPr>
      <w:r w:rsidRPr="00CD3454">
        <w:t>U slučaju dostave dijela/dijelova ponude odvojeno u papirnatom obliku, kao vrijeme dostave ponude uzima se vrijeme zaprimanja ponude putem EOJN RH (elektroničke ponude).</w:t>
      </w:r>
    </w:p>
    <w:p w14:paraId="68E8DCE4" w14:textId="568E051F" w:rsidR="00706635" w:rsidRDefault="00F240C8" w:rsidP="00706635">
      <w:pPr>
        <w:pStyle w:val="NRazina2"/>
      </w:pPr>
      <w:r>
        <w:t>9</w:t>
      </w:r>
      <w:r w:rsidR="008421B6" w:rsidRPr="00531EBA">
        <w:t xml:space="preserve">.3. Minimalni zahtjevi koje </w:t>
      </w:r>
      <w:r w:rsidR="004A53A3">
        <w:t>varijante</w:t>
      </w:r>
      <w:r w:rsidR="004A53A3" w:rsidRPr="00531EBA">
        <w:t xml:space="preserve"> </w:t>
      </w:r>
      <w:r w:rsidR="008421B6" w:rsidRPr="00531EBA">
        <w:t xml:space="preserve">ponude moraju ispunjavati u odnosu na predmet nabave, ako su dopuštene: </w:t>
      </w:r>
    </w:p>
    <w:p w14:paraId="2E1103A7" w14:textId="0E4277E6" w:rsidR="008421B6" w:rsidRPr="00531EBA" w:rsidRDefault="004A53A3" w:rsidP="00706635">
      <w:r>
        <w:t>Varijante</w:t>
      </w:r>
      <w:r w:rsidRPr="00531EBA">
        <w:t xml:space="preserve"> </w:t>
      </w:r>
      <w:r w:rsidR="008421B6" w:rsidRPr="00531EBA">
        <w:t xml:space="preserve">ponude nisu dopuštene. </w:t>
      </w:r>
    </w:p>
    <w:p w14:paraId="0DF190B2" w14:textId="137E86DD" w:rsidR="008421B6" w:rsidRPr="00531EBA" w:rsidRDefault="00F240C8" w:rsidP="00706635">
      <w:pPr>
        <w:pStyle w:val="NRazina2"/>
      </w:pPr>
      <w:r>
        <w:t>9</w:t>
      </w:r>
      <w:r w:rsidR="008421B6" w:rsidRPr="00531EBA">
        <w:t>.</w:t>
      </w:r>
      <w:r w:rsidR="00CF14E0">
        <w:t>4</w:t>
      </w:r>
      <w:r w:rsidR="008421B6" w:rsidRPr="00531EBA">
        <w:t xml:space="preserve">. Način određivanja cijene ponude: </w:t>
      </w:r>
    </w:p>
    <w:p w14:paraId="6AB3FCA6" w14:textId="52EF1287" w:rsidR="00B626E6" w:rsidRDefault="008421B6" w:rsidP="008421B6">
      <w:pPr>
        <w:autoSpaceDE w:val="0"/>
        <w:autoSpaceDN w:val="0"/>
        <w:adjustRightInd w:val="0"/>
        <w:rPr>
          <w:rFonts w:cs="Arial"/>
          <w:bCs/>
          <w:color w:val="000000"/>
        </w:rPr>
      </w:pPr>
      <w:r w:rsidRPr="00531EBA">
        <w:rPr>
          <w:rFonts w:cs="Arial"/>
          <w:bCs/>
          <w:color w:val="000000"/>
        </w:rPr>
        <w:t xml:space="preserve">Ponuditelj mora dostaviti ponudu s cijenom u apsolutnom iznosu bez PDV-a koja sadrži sve troškove i eventualni popust, posebno PDV i cijenu s PDV-om. </w:t>
      </w:r>
      <w:r w:rsidR="00B626E6" w:rsidRPr="00CD3454">
        <w:t>Ako gospodarski subjekt nije u sustavu PDV-a ili je predmet nabave oslobođen PDV-a, u Ponudbenom listu EOJN RH, na mjesto predviđeno za upis cijene ponude s PDV-om, upisuje se isti iznos kao što je upisan na mjestu predviđenom za upis cijene ponude bez PDV-a, a mjesto predviđeno za upis iznosa PDV-a ostavlja se prazno.</w:t>
      </w:r>
    </w:p>
    <w:p w14:paraId="18C3292B" w14:textId="0B76E175" w:rsidR="00B626E6" w:rsidRPr="00531EBA" w:rsidRDefault="008421B6" w:rsidP="008421B6">
      <w:pPr>
        <w:autoSpaceDE w:val="0"/>
        <w:autoSpaceDN w:val="0"/>
        <w:adjustRightInd w:val="0"/>
        <w:rPr>
          <w:rFonts w:cs="Arial"/>
          <w:bCs/>
          <w:color w:val="000000"/>
        </w:rPr>
      </w:pPr>
      <w:r w:rsidRPr="00531EBA">
        <w:rPr>
          <w:rFonts w:cs="Arial"/>
          <w:bCs/>
          <w:color w:val="000000"/>
        </w:rPr>
        <w:t>Cijena mora biti napisana brojkama.</w:t>
      </w:r>
    </w:p>
    <w:p w14:paraId="0C49535B" w14:textId="77777777" w:rsidR="008421B6" w:rsidRPr="00531EBA" w:rsidRDefault="008421B6" w:rsidP="008421B6">
      <w:pPr>
        <w:autoSpaceDE w:val="0"/>
        <w:autoSpaceDN w:val="0"/>
        <w:adjustRightInd w:val="0"/>
        <w:rPr>
          <w:rFonts w:cs="Arial"/>
          <w:bCs/>
          <w:color w:val="000000"/>
        </w:rPr>
      </w:pPr>
      <w:r w:rsidRPr="00531EBA">
        <w:rPr>
          <w:rFonts w:cs="Arial"/>
          <w:bCs/>
          <w:color w:val="000000"/>
        </w:rPr>
        <w:t>Cijena mora biti iskazana kao nepromjenjiva (fiksna).</w:t>
      </w:r>
    </w:p>
    <w:p w14:paraId="740F78BC" w14:textId="345ED3C9" w:rsidR="008421B6" w:rsidRPr="00531EBA" w:rsidRDefault="008421B6" w:rsidP="008421B6">
      <w:pPr>
        <w:autoSpaceDE w:val="0"/>
        <w:autoSpaceDN w:val="0"/>
        <w:adjustRightInd w:val="0"/>
        <w:rPr>
          <w:rFonts w:cs="Arial"/>
          <w:bCs/>
          <w:color w:val="000000"/>
        </w:rPr>
      </w:pPr>
      <w:r w:rsidRPr="00531EBA">
        <w:rPr>
          <w:rFonts w:cs="Arial"/>
          <w:bCs/>
          <w:color w:val="000000"/>
        </w:rPr>
        <w:t>Cijena ponude se određuje u skladu s troškovnikom iz Priloga 2 ove</w:t>
      </w:r>
      <w:r w:rsidR="006F68D0">
        <w:rPr>
          <w:rFonts w:cs="Arial"/>
          <w:bCs/>
          <w:color w:val="000000"/>
        </w:rPr>
        <w:t xml:space="preserve"> </w:t>
      </w:r>
      <w:r w:rsidR="00B626E6">
        <w:rPr>
          <w:rFonts w:cs="Arial"/>
          <w:bCs/>
          <w:color w:val="000000"/>
        </w:rPr>
        <w:t>DON</w:t>
      </w:r>
      <w:r w:rsidRPr="00531EBA">
        <w:rPr>
          <w:rFonts w:cs="Arial"/>
          <w:bCs/>
          <w:color w:val="000000"/>
        </w:rPr>
        <w:t>.</w:t>
      </w:r>
    </w:p>
    <w:p w14:paraId="2A48C997" w14:textId="77CCBC83" w:rsidR="008421B6" w:rsidRPr="00531EBA" w:rsidRDefault="00F240C8" w:rsidP="00706635">
      <w:pPr>
        <w:pStyle w:val="NRazina2"/>
      </w:pPr>
      <w:r>
        <w:t>9</w:t>
      </w:r>
      <w:r w:rsidR="008421B6" w:rsidRPr="00531EBA">
        <w:t>.</w:t>
      </w:r>
      <w:r w:rsidR="00CF14E0">
        <w:t>5</w:t>
      </w:r>
      <w:r w:rsidR="008421B6" w:rsidRPr="00531EBA">
        <w:t>.</w:t>
      </w:r>
      <w:r w:rsidR="00CF14E0">
        <w:t xml:space="preserve"> </w:t>
      </w:r>
      <w:r w:rsidR="008421B6" w:rsidRPr="00531EBA">
        <w:t xml:space="preserve">Valuta ponude, ako se cijena ne izražava u kunama: </w:t>
      </w:r>
    </w:p>
    <w:p w14:paraId="456A6A0A" w14:textId="77777777" w:rsidR="008421B6" w:rsidRPr="00531EBA" w:rsidRDefault="008421B6" w:rsidP="008421B6">
      <w:pPr>
        <w:autoSpaceDE w:val="0"/>
        <w:autoSpaceDN w:val="0"/>
        <w:adjustRightInd w:val="0"/>
        <w:rPr>
          <w:rFonts w:cs="Arial"/>
          <w:bCs/>
          <w:color w:val="000000"/>
        </w:rPr>
      </w:pPr>
      <w:r w:rsidRPr="00531EBA">
        <w:rPr>
          <w:rFonts w:cs="Arial"/>
          <w:bCs/>
          <w:color w:val="000000"/>
        </w:rPr>
        <w:t>Cijena ponude mora biti izražena u kunama, a izražavanje cijene ponude u drugoj valuti nije dopušteno.</w:t>
      </w:r>
    </w:p>
    <w:p w14:paraId="3909AF3B" w14:textId="454CBAF6" w:rsidR="008421B6" w:rsidRDefault="00F240C8" w:rsidP="00706635">
      <w:pPr>
        <w:pStyle w:val="NRazina2"/>
      </w:pPr>
      <w:r>
        <w:t>9</w:t>
      </w:r>
      <w:r w:rsidR="008421B6" w:rsidRPr="00531EBA">
        <w:t>.</w:t>
      </w:r>
      <w:r w:rsidR="00CF14E0">
        <w:t>6</w:t>
      </w:r>
      <w:r w:rsidR="008421B6" w:rsidRPr="00531EBA">
        <w:t xml:space="preserve">. Kriterij za odabir ponude: </w:t>
      </w:r>
    </w:p>
    <w:p w14:paraId="061A63AB" w14:textId="77777777" w:rsidR="00225CFE" w:rsidRPr="00C115CF" w:rsidRDefault="00225CFE" w:rsidP="00706635">
      <w:r w:rsidRPr="00C115CF">
        <w:t xml:space="preserve">Kriterij za odabir biti će ekonomski najpovoljnija ponuda prema metodologiji navedenoj u ovoj dokumentaciji. Ponuda koja neće zadovoljavati minimalne uvjete </w:t>
      </w:r>
      <w:r>
        <w:t>tehničke i stručne sposobnosti te biti sukladna traženom u tehničkoj specifikaciji,</w:t>
      </w:r>
      <w:r w:rsidRPr="00C115CF">
        <w:t xml:space="preserve"> smatrat će se neprihvatljivom i neće se ocjenjivati te će ju naručitelj odbaciti.</w:t>
      </w:r>
    </w:p>
    <w:p w14:paraId="4D66E7C7" w14:textId="49968A79" w:rsidR="00225CFE" w:rsidRPr="00C115CF" w:rsidRDefault="00225CFE" w:rsidP="00706635">
      <w:r>
        <w:lastRenderedPageBreak/>
        <w:t>Naručitelj će odabrati samo jednu, ekonomski najpovoljniju ponudu, odnosno prihvatljivu ponudu s najvećim izračunatim brojem bodova prema u nastavku navedenim  kriterijima i njihovom relativnom značaju.</w:t>
      </w:r>
    </w:p>
    <w:p w14:paraId="7FD69076" w14:textId="77777777" w:rsidR="00225CFE" w:rsidRDefault="00225CFE" w:rsidP="00706635">
      <w:r w:rsidRPr="00C115CF">
        <w:t xml:space="preserve">U ocjenjivanju će se koristiti </w:t>
      </w:r>
      <w:r>
        <w:t>kombinirani</w:t>
      </w:r>
      <w:r w:rsidRPr="00C115CF">
        <w:t xml:space="preserve"> model ocjene ponude</w:t>
      </w:r>
      <w:r>
        <w:t>.</w:t>
      </w:r>
      <w:r w:rsidRPr="00C115CF">
        <w:t xml:space="preserve"> </w:t>
      </w:r>
    </w:p>
    <w:p w14:paraId="6570F088" w14:textId="77777777" w:rsidR="00225CFE" w:rsidRDefault="00225CFE" w:rsidP="00706635">
      <w:r w:rsidRPr="00C115CF">
        <w:t>Nefinancijski kriterij vred</w:t>
      </w:r>
      <w:r>
        <w:t>n</w:t>
      </w:r>
      <w:r w:rsidRPr="00C115CF">
        <w:t>ovat će se težinskim faktorom 60% a financijski 40%. Ukupna ocjena ponude sastojat će se od zbroja ocjene nefinancijskog dijela i financijskog dijela ponude</w:t>
      </w:r>
      <w:r>
        <w:t>.</w:t>
      </w:r>
    </w:p>
    <w:p w14:paraId="7EF1BD16" w14:textId="77777777" w:rsidR="00225CFE" w:rsidRDefault="00225CFE" w:rsidP="00706635">
      <w:r w:rsidRPr="00C115CF">
        <w:t>K</w:t>
      </w:r>
      <w:r>
        <w:t>ao k</w:t>
      </w:r>
      <w:r w:rsidRPr="00C115CF">
        <w:t>riteriji za odabir ekonomski najpovoljnije ponude</w:t>
      </w:r>
      <w:r>
        <w:t xml:space="preserve"> koristit će se: </w:t>
      </w:r>
    </w:p>
    <w:p w14:paraId="1AEFE982" w14:textId="77777777" w:rsidR="00225CFE" w:rsidRPr="001462B8" w:rsidRDefault="00225CFE" w:rsidP="00225CFE">
      <w:pPr>
        <w:pStyle w:val="Odlomakpopisa"/>
        <w:numPr>
          <w:ilvl w:val="0"/>
          <w:numId w:val="55"/>
        </w:numPr>
        <w:autoSpaceDE w:val="0"/>
        <w:autoSpaceDN w:val="0"/>
        <w:adjustRightInd w:val="0"/>
        <w:spacing w:after="160" w:line="259" w:lineRule="auto"/>
        <w:rPr>
          <w:rFonts w:cs="Arial"/>
        </w:rPr>
      </w:pPr>
      <w:r w:rsidRPr="001462B8">
        <w:rPr>
          <w:rFonts w:cs="Arial"/>
        </w:rPr>
        <w:t>Kvaliteta i tehnička podrška u pružanju usluge (nefinancijski kriterij)</w:t>
      </w:r>
      <w:r>
        <w:rPr>
          <w:rFonts w:cs="Arial"/>
        </w:rPr>
        <w:t xml:space="preserve"> – 15%</w:t>
      </w:r>
    </w:p>
    <w:p w14:paraId="00DDE517" w14:textId="77777777" w:rsidR="00225CFE" w:rsidRPr="001462B8" w:rsidRDefault="00225CFE" w:rsidP="00225CFE">
      <w:pPr>
        <w:pStyle w:val="Odlomakpopisa"/>
        <w:numPr>
          <w:ilvl w:val="0"/>
          <w:numId w:val="55"/>
        </w:numPr>
        <w:autoSpaceDE w:val="0"/>
        <w:autoSpaceDN w:val="0"/>
        <w:adjustRightInd w:val="0"/>
        <w:spacing w:after="160" w:line="259" w:lineRule="auto"/>
        <w:rPr>
          <w:rFonts w:cs="Arial"/>
        </w:rPr>
      </w:pPr>
      <w:r w:rsidRPr="001462B8">
        <w:rPr>
          <w:rFonts w:cs="Arial"/>
        </w:rPr>
        <w:t>Iskustvo stručnjaka (nefinancijski kriterij)</w:t>
      </w:r>
      <w:r>
        <w:rPr>
          <w:rFonts w:cs="Arial"/>
        </w:rPr>
        <w:t xml:space="preserve"> – 45%</w:t>
      </w:r>
    </w:p>
    <w:p w14:paraId="5BAA540F" w14:textId="77777777" w:rsidR="00225CFE" w:rsidRPr="001462B8" w:rsidRDefault="00225CFE" w:rsidP="00225CFE">
      <w:pPr>
        <w:pStyle w:val="Odlomakpopisa"/>
        <w:numPr>
          <w:ilvl w:val="0"/>
          <w:numId w:val="55"/>
        </w:numPr>
        <w:autoSpaceDE w:val="0"/>
        <w:autoSpaceDN w:val="0"/>
        <w:adjustRightInd w:val="0"/>
        <w:spacing w:after="160" w:line="259" w:lineRule="auto"/>
        <w:rPr>
          <w:rFonts w:cs="Arial"/>
        </w:rPr>
      </w:pPr>
      <w:r w:rsidRPr="001462B8">
        <w:rPr>
          <w:rFonts w:cs="Arial"/>
        </w:rPr>
        <w:t>Cijena (financijski kriterij)</w:t>
      </w:r>
      <w:r>
        <w:rPr>
          <w:rFonts w:cs="Arial"/>
        </w:rPr>
        <w:t xml:space="preserve"> – 40%</w:t>
      </w:r>
    </w:p>
    <w:p w14:paraId="43943F7A" w14:textId="30679FD7" w:rsidR="008421B6" w:rsidRDefault="00225CFE" w:rsidP="00706635">
      <w:r w:rsidRPr="00576051">
        <w:t>Ukupna ocjena ponude utvrdit će se u skladu s kriterijima i načinom bodovanja te će se izvršiti rangiranje ponuditelja</w:t>
      </w:r>
    </w:p>
    <w:p w14:paraId="11D3435D" w14:textId="2295F279" w:rsidR="005D4C34" w:rsidRDefault="00414E2E" w:rsidP="009B58A3">
      <w:pPr>
        <w:pStyle w:val="NRazina2"/>
      </w:pPr>
      <w:r>
        <w:t>a</w:t>
      </w:r>
      <w:r w:rsidR="009B0CD7">
        <w:t xml:space="preserve">) </w:t>
      </w:r>
      <w:r w:rsidR="009B58A3">
        <w:t>Kvaliteta i tehnička podrška u pružanju usluga:</w:t>
      </w:r>
    </w:p>
    <w:p w14:paraId="00DCCAAB" w14:textId="0B66730F" w:rsidR="009B58A3" w:rsidRPr="00144DDD" w:rsidRDefault="00F530B7" w:rsidP="009B58A3">
      <w:pPr>
        <w:pStyle w:val="NRazina2"/>
        <w:rPr>
          <w:b w:val="0"/>
        </w:rPr>
      </w:pPr>
      <w:r>
        <w:rPr>
          <w:b w:val="0"/>
        </w:rPr>
        <w:t>potreb</w:t>
      </w:r>
      <w:r w:rsidR="009B58A3" w:rsidRPr="009B58A3">
        <w:rPr>
          <w:b w:val="0"/>
        </w:rPr>
        <w:t xml:space="preserve">no je opisati </w:t>
      </w:r>
      <w:r w:rsidR="00681235">
        <w:rPr>
          <w:b w:val="0"/>
        </w:rPr>
        <w:t>pristup</w:t>
      </w:r>
      <w:r w:rsidR="009B58A3" w:rsidRPr="009B58A3">
        <w:rPr>
          <w:b w:val="0"/>
        </w:rPr>
        <w:t xml:space="preserve"> ponuditelja pri pružanju usluga iz </w:t>
      </w:r>
      <w:bookmarkStart w:id="0" w:name="OSJedDS1"/>
      <w:bookmarkEnd w:id="0"/>
      <w:r w:rsidR="001F272A">
        <w:rPr>
          <w:b w:val="0"/>
        </w:rPr>
        <w:t xml:space="preserve">Poglavlja </w:t>
      </w:r>
      <w:r w:rsidR="001F272A" w:rsidRPr="001F272A">
        <w:rPr>
          <w:sz w:val="16"/>
          <w:szCs w:val="16"/>
        </w:rPr>
        <w:t>3.</w:t>
      </w:r>
      <w:r w:rsidR="001F272A">
        <w:t xml:space="preserve"> </w:t>
      </w:r>
      <w:r w:rsidR="001F272A" w:rsidRPr="001F272A">
        <w:rPr>
          <w:sz w:val="16"/>
          <w:szCs w:val="16"/>
        </w:rPr>
        <w:t>TEHNIČKA I APLIKATIVNA PODRŠKA I POBOLJŠANJE SAP SDR SUSTAVA</w:t>
      </w:r>
      <w:r w:rsidR="001F272A">
        <w:rPr>
          <w:sz w:val="16"/>
          <w:szCs w:val="16"/>
        </w:rPr>
        <w:t xml:space="preserve">, </w:t>
      </w:r>
      <w:r w:rsidR="009B58A3" w:rsidRPr="00F530B7">
        <w:rPr>
          <w:b w:val="0"/>
        </w:rPr>
        <w:t>iz Tehničke specifikacije ove dokumentacije</w:t>
      </w:r>
      <w:r w:rsidR="009B58A3">
        <w:rPr>
          <w:b w:val="0"/>
        </w:rPr>
        <w:t>.</w:t>
      </w:r>
      <w:r w:rsidR="00144DDD">
        <w:rPr>
          <w:b w:val="0"/>
        </w:rPr>
        <w:t xml:space="preserve"> Potrebno je opisati metodologije kojima se služi ponuditelj, periodičnost obavljanja tamo gdje je primjenjiva, fleksibilnost i prilagodljivost potrebama korisnika.</w:t>
      </w:r>
    </w:p>
    <w:p w14:paraId="19B88D5B" w14:textId="3F93D7CB" w:rsidR="009B58A3" w:rsidRDefault="00F851E7" w:rsidP="009B58A3">
      <w:r w:rsidRPr="00CD3454">
        <w:t>Opis pristupa bodovat će se na sljedeći način</w:t>
      </w:r>
      <w:r w:rsidDel="00F851E7">
        <w:t xml:space="preserve"> </w:t>
      </w:r>
      <w:r w:rsidR="00681235">
        <w:t>:</w:t>
      </w:r>
    </w:p>
    <w:tbl>
      <w:tblPr>
        <w:tblStyle w:val="Modernatablica"/>
        <w:tblW w:w="0" w:type="auto"/>
        <w:tblLook w:val="04A0" w:firstRow="1" w:lastRow="0" w:firstColumn="1" w:lastColumn="0" w:noHBand="0" w:noVBand="1"/>
      </w:tblPr>
      <w:tblGrid>
        <w:gridCol w:w="1951"/>
        <w:gridCol w:w="1701"/>
      </w:tblGrid>
      <w:tr w:rsidR="005C3467" w14:paraId="69994E3F" w14:textId="77777777" w:rsidTr="005C3467">
        <w:trPr>
          <w:cnfStyle w:val="100000000000" w:firstRow="1" w:lastRow="0" w:firstColumn="0" w:lastColumn="0" w:oddVBand="0" w:evenVBand="0" w:oddHBand="0" w:evenHBand="0" w:firstRowFirstColumn="0" w:firstRowLastColumn="0" w:lastRowFirstColumn="0" w:lastRowLastColumn="0"/>
          <w:trHeight w:val="480"/>
        </w:trPr>
        <w:tc>
          <w:tcPr>
            <w:tcW w:w="3652" w:type="dxa"/>
            <w:gridSpan w:val="2"/>
          </w:tcPr>
          <w:p w14:paraId="4C72C26B" w14:textId="39D8BB2F" w:rsidR="005C3467" w:rsidRDefault="005C3467" w:rsidP="00855165">
            <w:r>
              <w:t xml:space="preserve">Kvaliteta i tehnička podrška </w:t>
            </w:r>
            <w:r w:rsidR="00855165">
              <w:t>(dalje u tekstu:</w:t>
            </w:r>
            <w:r>
              <w:t xml:space="preserve"> KTP</w:t>
            </w:r>
            <w:r w:rsidR="00855165">
              <w:t>)</w:t>
            </w:r>
          </w:p>
        </w:tc>
      </w:tr>
      <w:tr w:rsidR="00A67E16" w14:paraId="1BFA6635" w14:textId="77777777" w:rsidTr="005C3467">
        <w:trPr>
          <w:cnfStyle w:val="000000100000" w:firstRow="0" w:lastRow="0" w:firstColumn="0" w:lastColumn="0" w:oddVBand="0" w:evenVBand="0" w:oddHBand="1" w:evenHBand="0" w:firstRowFirstColumn="0" w:firstRowLastColumn="0" w:lastRowFirstColumn="0" w:lastRowLastColumn="0"/>
          <w:trHeight w:val="480"/>
        </w:trPr>
        <w:tc>
          <w:tcPr>
            <w:tcW w:w="1951" w:type="dxa"/>
          </w:tcPr>
          <w:p w14:paraId="6DEFE44D" w14:textId="22BB3D4B" w:rsidR="00A67E16" w:rsidRDefault="00A67E16" w:rsidP="009B58A3">
            <w:r>
              <w:t>Pristup</w:t>
            </w:r>
          </w:p>
        </w:tc>
        <w:tc>
          <w:tcPr>
            <w:tcW w:w="1701" w:type="dxa"/>
          </w:tcPr>
          <w:p w14:paraId="2716424E" w14:textId="5F9643FD" w:rsidR="00A67E16" w:rsidRDefault="00A67E16" w:rsidP="009B58A3">
            <w:r>
              <w:t>Bodovi</w:t>
            </w:r>
          </w:p>
        </w:tc>
      </w:tr>
      <w:tr w:rsidR="00A67E16" w14:paraId="2F62EBCD" w14:textId="77777777" w:rsidTr="005C3467">
        <w:trPr>
          <w:cnfStyle w:val="000000010000" w:firstRow="0" w:lastRow="0" w:firstColumn="0" w:lastColumn="0" w:oddVBand="0" w:evenVBand="0" w:oddHBand="0" w:evenHBand="1" w:firstRowFirstColumn="0" w:firstRowLastColumn="0" w:lastRowFirstColumn="0" w:lastRowLastColumn="0"/>
          <w:trHeight w:val="480"/>
        </w:trPr>
        <w:tc>
          <w:tcPr>
            <w:tcW w:w="1951" w:type="dxa"/>
          </w:tcPr>
          <w:p w14:paraId="605F6E8C" w14:textId="6236A7B3" w:rsidR="00A67E16" w:rsidRDefault="00A67E16" w:rsidP="009B58A3">
            <w:r>
              <w:t>Osnovni pristup</w:t>
            </w:r>
          </w:p>
        </w:tc>
        <w:tc>
          <w:tcPr>
            <w:tcW w:w="1701" w:type="dxa"/>
          </w:tcPr>
          <w:p w14:paraId="4820DA49" w14:textId="7E3AC120" w:rsidR="00A67E16" w:rsidRDefault="00A67E16" w:rsidP="009B58A3">
            <w:r>
              <w:t>5</w:t>
            </w:r>
          </w:p>
        </w:tc>
      </w:tr>
      <w:tr w:rsidR="00A67E16" w14:paraId="0F36CC97" w14:textId="77777777" w:rsidTr="005C3467">
        <w:trPr>
          <w:cnfStyle w:val="000000100000" w:firstRow="0" w:lastRow="0" w:firstColumn="0" w:lastColumn="0" w:oddVBand="0" w:evenVBand="0" w:oddHBand="1" w:evenHBand="0" w:firstRowFirstColumn="0" w:firstRowLastColumn="0" w:lastRowFirstColumn="0" w:lastRowLastColumn="0"/>
          <w:trHeight w:val="491"/>
        </w:trPr>
        <w:tc>
          <w:tcPr>
            <w:tcW w:w="1951" w:type="dxa"/>
          </w:tcPr>
          <w:p w14:paraId="00FCE3AE" w14:textId="65CC78E9" w:rsidR="00A67E16" w:rsidRDefault="00A67E16" w:rsidP="009B58A3">
            <w:r>
              <w:t>Standardan pristup</w:t>
            </w:r>
          </w:p>
        </w:tc>
        <w:tc>
          <w:tcPr>
            <w:tcW w:w="1701" w:type="dxa"/>
          </w:tcPr>
          <w:p w14:paraId="00B73347" w14:textId="2F0FF784" w:rsidR="00A67E16" w:rsidRDefault="00A67E16" w:rsidP="009B58A3">
            <w:r>
              <w:t>10</w:t>
            </w:r>
          </w:p>
        </w:tc>
      </w:tr>
      <w:tr w:rsidR="00A67E16" w14:paraId="003090FB" w14:textId="77777777" w:rsidTr="005C3467">
        <w:trPr>
          <w:cnfStyle w:val="000000010000" w:firstRow="0" w:lastRow="0" w:firstColumn="0" w:lastColumn="0" w:oddVBand="0" w:evenVBand="0" w:oddHBand="0" w:evenHBand="1" w:firstRowFirstColumn="0" w:firstRowLastColumn="0" w:lastRowFirstColumn="0" w:lastRowLastColumn="0"/>
          <w:trHeight w:val="503"/>
        </w:trPr>
        <w:tc>
          <w:tcPr>
            <w:tcW w:w="1951" w:type="dxa"/>
          </w:tcPr>
          <w:p w14:paraId="445378C2" w14:textId="704766AC" w:rsidR="00A67E16" w:rsidRDefault="00A67E16" w:rsidP="009B58A3">
            <w:r>
              <w:t>Napredni pristup</w:t>
            </w:r>
          </w:p>
        </w:tc>
        <w:tc>
          <w:tcPr>
            <w:tcW w:w="1701" w:type="dxa"/>
          </w:tcPr>
          <w:p w14:paraId="514C88FF" w14:textId="1297456B" w:rsidR="00A67E16" w:rsidRDefault="00A67E16" w:rsidP="009B58A3">
            <w:r>
              <w:t>15</w:t>
            </w:r>
          </w:p>
        </w:tc>
      </w:tr>
    </w:tbl>
    <w:p w14:paraId="2788602F" w14:textId="77777777" w:rsidR="00A67E16" w:rsidRDefault="00A67E16" w:rsidP="009B58A3"/>
    <w:tbl>
      <w:tblPr>
        <w:tblStyle w:val="Modernatablica1"/>
        <w:tblW w:w="0" w:type="auto"/>
        <w:tblLook w:val="04A0" w:firstRow="1" w:lastRow="0" w:firstColumn="1" w:lastColumn="0" w:noHBand="0" w:noVBand="1"/>
      </w:tblPr>
      <w:tblGrid>
        <w:gridCol w:w="2268"/>
        <w:gridCol w:w="6912"/>
      </w:tblGrid>
      <w:tr w:rsidR="00F851E7" w:rsidRPr="00F851E7" w14:paraId="656DDC87" w14:textId="77777777" w:rsidTr="00D825A2">
        <w:trPr>
          <w:cnfStyle w:val="100000000000" w:firstRow="1" w:lastRow="0" w:firstColumn="0" w:lastColumn="0" w:oddVBand="0" w:evenVBand="0" w:oddHBand="0" w:evenHBand="0" w:firstRowFirstColumn="0" w:firstRowLastColumn="0" w:lastRowFirstColumn="0" w:lastRowLastColumn="0"/>
        </w:trPr>
        <w:tc>
          <w:tcPr>
            <w:tcW w:w="2268" w:type="dxa"/>
          </w:tcPr>
          <w:p w14:paraId="5EE6E9E8" w14:textId="77777777" w:rsidR="00F851E7" w:rsidRPr="00F851E7" w:rsidRDefault="00F851E7" w:rsidP="00F851E7">
            <w:pPr>
              <w:autoSpaceDE w:val="0"/>
              <w:autoSpaceDN w:val="0"/>
              <w:adjustRightInd w:val="0"/>
              <w:spacing w:before="60" w:after="60"/>
              <w:jc w:val="center"/>
              <w:rPr>
                <w:rFonts w:cs="Arial"/>
                <w:b w:val="0"/>
              </w:rPr>
            </w:pPr>
            <w:r w:rsidRPr="00F851E7">
              <w:rPr>
                <w:rFonts w:cs="Arial"/>
              </w:rPr>
              <w:t>Opisna ocjena predočenog načina izvršavanja usluga</w:t>
            </w:r>
          </w:p>
        </w:tc>
        <w:tc>
          <w:tcPr>
            <w:tcW w:w="6912" w:type="dxa"/>
          </w:tcPr>
          <w:p w14:paraId="5BA85FBE" w14:textId="77777777" w:rsidR="00F851E7" w:rsidRPr="00F851E7" w:rsidRDefault="00F851E7" w:rsidP="00F851E7">
            <w:pPr>
              <w:autoSpaceDE w:val="0"/>
              <w:autoSpaceDN w:val="0"/>
              <w:adjustRightInd w:val="0"/>
              <w:spacing w:before="60" w:after="60"/>
              <w:jc w:val="center"/>
              <w:rPr>
                <w:rFonts w:cs="Arial"/>
                <w:b w:val="0"/>
              </w:rPr>
            </w:pPr>
            <w:r w:rsidRPr="00F851E7">
              <w:rPr>
                <w:rFonts w:cs="Arial"/>
              </w:rPr>
              <w:t>Pojašnjenje pristupa ponuditelja pružanju traženih usluga</w:t>
            </w:r>
          </w:p>
        </w:tc>
      </w:tr>
      <w:tr w:rsidR="00F851E7" w:rsidRPr="00F851E7" w14:paraId="6715F2F6" w14:textId="77777777" w:rsidTr="00D825A2">
        <w:trPr>
          <w:cnfStyle w:val="000000100000" w:firstRow="0" w:lastRow="0" w:firstColumn="0" w:lastColumn="0" w:oddVBand="0" w:evenVBand="0" w:oddHBand="1" w:evenHBand="0" w:firstRowFirstColumn="0" w:firstRowLastColumn="0" w:lastRowFirstColumn="0" w:lastRowLastColumn="0"/>
        </w:trPr>
        <w:tc>
          <w:tcPr>
            <w:tcW w:w="2268" w:type="dxa"/>
          </w:tcPr>
          <w:p w14:paraId="42B22572" w14:textId="77777777" w:rsidR="00F851E7" w:rsidRPr="00F851E7" w:rsidRDefault="00F851E7" w:rsidP="00F851E7">
            <w:pPr>
              <w:autoSpaceDE w:val="0"/>
              <w:autoSpaceDN w:val="0"/>
              <w:adjustRightInd w:val="0"/>
              <w:spacing w:before="80"/>
              <w:jc w:val="center"/>
              <w:rPr>
                <w:rFonts w:cs="Arial"/>
              </w:rPr>
            </w:pPr>
            <w:r w:rsidRPr="00F851E7">
              <w:rPr>
                <w:rFonts w:cs="Arial"/>
              </w:rPr>
              <w:t>Osnovni pristup</w:t>
            </w:r>
          </w:p>
        </w:tc>
        <w:tc>
          <w:tcPr>
            <w:tcW w:w="6912" w:type="dxa"/>
          </w:tcPr>
          <w:p w14:paraId="475370AA" w14:textId="77777777" w:rsidR="00F851E7" w:rsidRPr="00F851E7" w:rsidRDefault="00F851E7" w:rsidP="00F851E7">
            <w:pPr>
              <w:autoSpaceDE w:val="0"/>
              <w:autoSpaceDN w:val="0"/>
              <w:adjustRightInd w:val="0"/>
              <w:spacing w:before="80"/>
              <w:rPr>
                <w:rFonts w:cs="Arial"/>
              </w:rPr>
            </w:pPr>
            <w:r w:rsidRPr="00F851E7">
              <w:rPr>
                <w:rFonts w:cs="Arial"/>
              </w:rPr>
              <w:t>opisan način izvršavanja usluga zadovoljava uvjete iz dokumentacije, pokazuje osnovno razumijevanje područja, koje osigurava mogućnost razumnog angažmana resursa te raspodjele u skladu s postavljenim zahtjevima</w:t>
            </w:r>
          </w:p>
        </w:tc>
      </w:tr>
      <w:tr w:rsidR="00F851E7" w:rsidRPr="00F851E7" w14:paraId="7CE509B0" w14:textId="77777777" w:rsidTr="00D825A2">
        <w:trPr>
          <w:cnfStyle w:val="000000010000" w:firstRow="0" w:lastRow="0" w:firstColumn="0" w:lastColumn="0" w:oddVBand="0" w:evenVBand="0" w:oddHBand="0" w:evenHBand="1" w:firstRowFirstColumn="0" w:firstRowLastColumn="0" w:lastRowFirstColumn="0" w:lastRowLastColumn="0"/>
        </w:trPr>
        <w:tc>
          <w:tcPr>
            <w:tcW w:w="2268" w:type="dxa"/>
          </w:tcPr>
          <w:p w14:paraId="5016B2F7" w14:textId="77777777" w:rsidR="00F851E7" w:rsidRPr="00F851E7" w:rsidRDefault="00F851E7" w:rsidP="00F851E7">
            <w:pPr>
              <w:autoSpaceDE w:val="0"/>
              <w:autoSpaceDN w:val="0"/>
              <w:adjustRightInd w:val="0"/>
              <w:spacing w:before="80"/>
              <w:jc w:val="center"/>
              <w:rPr>
                <w:rFonts w:cs="Arial"/>
              </w:rPr>
            </w:pPr>
            <w:r w:rsidRPr="00F851E7">
              <w:rPr>
                <w:rFonts w:cs="Arial"/>
              </w:rPr>
              <w:t>Standardni pristup</w:t>
            </w:r>
          </w:p>
        </w:tc>
        <w:tc>
          <w:tcPr>
            <w:tcW w:w="6912" w:type="dxa"/>
          </w:tcPr>
          <w:p w14:paraId="11DC8147" w14:textId="77777777" w:rsidR="00F851E7" w:rsidRPr="00F851E7" w:rsidRDefault="00F851E7" w:rsidP="00F851E7">
            <w:pPr>
              <w:autoSpaceDE w:val="0"/>
              <w:autoSpaceDN w:val="0"/>
              <w:adjustRightInd w:val="0"/>
              <w:spacing w:before="80"/>
              <w:rPr>
                <w:rFonts w:cs="Arial"/>
              </w:rPr>
            </w:pPr>
            <w:r w:rsidRPr="00F851E7">
              <w:rPr>
                <w:rFonts w:cs="Arial"/>
              </w:rPr>
              <w:t>opisan način izvršavanja usluga zadovoljava uvjete iz dokumentacije ali nudi pristup koji u traženim područjima pružanja usluge može donijeti dodatnu vrijednost u:</w:t>
            </w:r>
          </w:p>
          <w:p w14:paraId="53584893" w14:textId="77777777" w:rsidR="00F851E7" w:rsidRPr="00F851E7" w:rsidRDefault="00F851E7" w:rsidP="00F851E7">
            <w:pPr>
              <w:autoSpaceDE w:val="0"/>
              <w:autoSpaceDN w:val="0"/>
              <w:adjustRightInd w:val="0"/>
              <w:spacing w:before="80"/>
              <w:rPr>
                <w:rFonts w:cs="Arial"/>
              </w:rPr>
            </w:pPr>
            <w:r w:rsidRPr="00F851E7">
              <w:rPr>
                <w:rFonts w:cs="Arial"/>
              </w:rPr>
              <w:t xml:space="preserve"> – najmanje 12 od navedene 23 točke iz </w:t>
            </w:r>
            <w:r w:rsidRPr="00F851E7">
              <w:t xml:space="preserve">3.1. Poslovi vezani uz tehničku </w:t>
            </w:r>
            <w:r w:rsidRPr="00F851E7">
              <w:lastRenderedPageBreak/>
              <w:t xml:space="preserve">podršku </w:t>
            </w:r>
            <w:r w:rsidRPr="00F851E7">
              <w:rPr>
                <w:b/>
              </w:rPr>
              <w:t xml:space="preserve">iz </w:t>
            </w:r>
            <w:r w:rsidRPr="00F851E7">
              <w:t>Tehničke specifikacije ove dokumentacije</w:t>
            </w:r>
            <w:r w:rsidRPr="00F851E7">
              <w:rPr>
                <w:rFonts w:cs="Arial"/>
              </w:rPr>
              <w:t xml:space="preserve"> s osvrtom na organizaciji tehničke podrške i način rješavanja problema</w:t>
            </w:r>
            <w:r w:rsidRPr="00F851E7">
              <w:rPr>
                <w:rFonts w:cs="Arial"/>
              </w:rPr>
              <w:tab/>
            </w:r>
          </w:p>
        </w:tc>
      </w:tr>
      <w:tr w:rsidR="00F851E7" w:rsidRPr="00F851E7" w14:paraId="3B49F400" w14:textId="77777777" w:rsidTr="00D825A2">
        <w:trPr>
          <w:cnfStyle w:val="000000100000" w:firstRow="0" w:lastRow="0" w:firstColumn="0" w:lastColumn="0" w:oddVBand="0" w:evenVBand="0" w:oddHBand="1" w:evenHBand="0" w:firstRowFirstColumn="0" w:firstRowLastColumn="0" w:lastRowFirstColumn="0" w:lastRowLastColumn="0"/>
        </w:trPr>
        <w:tc>
          <w:tcPr>
            <w:tcW w:w="2268" w:type="dxa"/>
          </w:tcPr>
          <w:p w14:paraId="79B1A06B" w14:textId="77777777" w:rsidR="00F851E7" w:rsidRPr="00F851E7" w:rsidRDefault="00F851E7" w:rsidP="00F851E7">
            <w:pPr>
              <w:autoSpaceDE w:val="0"/>
              <w:autoSpaceDN w:val="0"/>
              <w:adjustRightInd w:val="0"/>
              <w:spacing w:before="80"/>
              <w:jc w:val="center"/>
              <w:rPr>
                <w:rFonts w:cs="Arial"/>
              </w:rPr>
            </w:pPr>
            <w:r w:rsidRPr="00F851E7">
              <w:rPr>
                <w:rFonts w:cs="Arial"/>
              </w:rPr>
              <w:lastRenderedPageBreak/>
              <w:t>Napredni pristup</w:t>
            </w:r>
          </w:p>
        </w:tc>
        <w:tc>
          <w:tcPr>
            <w:tcW w:w="6912" w:type="dxa"/>
          </w:tcPr>
          <w:p w14:paraId="2E640FE6" w14:textId="77777777" w:rsidR="00F851E7" w:rsidRPr="00F851E7" w:rsidRDefault="00F851E7" w:rsidP="00F851E7">
            <w:pPr>
              <w:autoSpaceDE w:val="0"/>
              <w:autoSpaceDN w:val="0"/>
              <w:adjustRightInd w:val="0"/>
              <w:spacing w:before="80"/>
              <w:rPr>
                <w:rFonts w:cs="Arial"/>
              </w:rPr>
            </w:pPr>
            <w:r w:rsidRPr="00F851E7">
              <w:rPr>
                <w:rFonts w:cs="Arial"/>
              </w:rPr>
              <w:t>opisan način izvršavanja usluga zadovoljava uvjete iz dokumentacije ali nudi napredni pristup koji u traženim područjima pružanja usluge može donijeti dodatnu vrijednost u:</w:t>
            </w:r>
          </w:p>
          <w:p w14:paraId="4FC2BB1A" w14:textId="77777777" w:rsidR="00F851E7" w:rsidRPr="00F851E7" w:rsidRDefault="00F851E7" w:rsidP="00F851E7">
            <w:pPr>
              <w:autoSpaceDE w:val="0"/>
              <w:autoSpaceDN w:val="0"/>
              <w:adjustRightInd w:val="0"/>
              <w:spacing w:before="80"/>
              <w:rPr>
                <w:b/>
              </w:rPr>
            </w:pPr>
            <w:r w:rsidRPr="00F851E7">
              <w:rPr>
                <w:rFonts w:cs="Arial"/>
              </w:rPr>
              <w:t xml:space="preserve">– najmanje 12 od navedene 23 točke iz </w:t>
            </w:r>
            <w:r w:rsidRPr="00F851E7">
              <w:t xml:space="preserve">3.1. Poslovi vezani uz tehničku podršku </w:t>
            </w:r>
            <w:r w:rsidRPr="00F851E7">
              <w:rPr>
                <w:b/>
              </w:rPr>
              <w:t xml:space="preserve">iz </w:t>
            </w:r>
            <w:r w:rsidRPr="00F851E7">
              <w:t>Tehničke specifikacije ove dokumentacije</w:t>
            </w:r>
            <w:r w:rsidRPr="00F851E7">
              <w:rPr>
                <w:rFonts w:cs="Arial"/>
              </w:rPr>
              <w:t xml:space="preserve"> s osvrtom na organizaciji tehničke podrške i način rješavanja problema</w:t>
            </w:r>
          </w:p>
          <w:p w14:paraId="7C90B865" w14:textId="77777777" w:rsidR="00F851E7" w:rsidRPr="00F851E7" w:rsidRDefault="00F851E7" w:rsidP="00F851E7">
            <w:pPr>
              <w:autoSpaceDE w:val="0"/>
              <w:autoSpaceDN w:val="0"/>
              <w:adjustRightInd w:val="0"/>
              <w:spacing w:before="80"/>
              <w:rPr>
                <w:rFonts w:cs="Arial"/>
              </w:rPr>
            </w:pPr>
            <w:r w:rsidRPr="00F851E7">
              <w:rPr>
                <w:b/>
              </w:rPr>
              <w:t>i</w:t>
            </w:r>
          </w:p>
          <w:p w14:paraId="56FF06BB" w14:textId="77777777" w:rsidR="00F851E7" w:rsidRPr="00F851E7" w:rsidRDefault="00F851E7" w:rsidP="00F851E7">
            <w:pPr>
              <w:autoSpaceDE w:val="0"/>
              <w:autoSpaceDN w:val="0"/>
              <w:adjustRightInd w:val="0"/>
              <w:spacing w:before="80"/>
              <w:rPr>
                <w:rFonts w:cs="Arial"/>
              </w:rPr>
            </w:pPr>
            <w:r w:rsidRPr="00F851E7">
              <w:rPr>
                <w:rFonts w:cs="Arial"/>
              </w:rPr>
              <w:t xml:space="preserve"> – najmanje 6 od navedenih 12 točaka iz </w:t>
            </w:r>
            <w:r w:rsidRPr="00F851E7">
              <w:t>3.2. Poslovi vezani uz aplikativnu podršku</w:t>
            </w:r>
            <w:r w:rsidRPr="00F851E7">
              <w:rPr>
                <w:rFonts w:cs="Arial"/>
              </w:rPr>
              <w:t xml:space="preserve"> s osvrtom na upravljanje i koordinaciju pri implementaciji zahtjeva korisnika</w:t>
            </w:r>
          </w:p>
          <w:p w14:paraId="10B22082" w14:textId="77777777" w:rsidR="00F851E7" w:rsidRPr="00F851E7" w:rsidRDefault="00F851E7" w:rsidP="00F851E7">
            <w:pPr>
              <w:autoSpaceDE w:val="0"/>
              <w:autoSpaceDN w:val="0"/>
              <w:adjustRightInd w:val="0"/>
              <w:spacing w:before="80"/>
              <w:rPr>
                <w:rFonts w:cs="Arial"/>
              </w:rPr>
            </w:pPr>
            <w:r w:rsidRPr="00F851E7">
              <w:rPr>
                <w:rFonts w:cs="Arial"/>
              </w:rPr>
              <w:t xml:space="preserve">Pokazuje se odlično razumijevanje traženog i osiguranje velike fleksibilnosti u angažmanu resursa uz raspodjelu u skladu s postavljenim zahtjevima, fleksibilnim vremenima odziva u izvanrednim situacijama u odnosu na tražena vremena </w:t>
            </w:r>
            <w:proofErr w:type="spellStart"/>
            <w:r w:rsidRPr="00F851E7">
              <w:rPr>
                <w:rFonts w:cs="Arial"/>
              </w:rPr>
              <w:t>odziva.</w:t>
            </w:r>
            <w:proofErr w:type="spellEnd"/>
            <w:r w:rsidRPr="00F851E7">
              <w:rPr>
                <w:rFonts w:cs="Arial"/>
              </w:rPr>
              <w:t>.</w:t>
            </w:r>
          </w:p>
          <w:p w14:paraId="1C95D646" w14:textId="77777777" w:rsidR="00F851E7" w:rsidRPr="00F851E7" w:rsidRDefault="00F851E7" w:rsidP="00F851E7">
            <w:pPr>
              <w:autoSpaceDE w:val="0"/>
              <w:autoSpaceDN w:val="0"/>
              <w:adjustRightInd w:val="0"/>
              <w:spacing w:before="80"/>
              <w:rPr>
                <w:rFonts w:cs="Arial"/>
              </w:rPr>
            </w:pPr>
            <w:r w:rsidRPr="00F851E7">
              <w:rPr>
                <w:rFonts w:cs="Arial"/>
              </w:rPr>
              <w:t>Opisati kako ponuditelj može predložiti  poboljšanja metodologija ili procedura.</w:t>
            </w:r>
          </w:p>
        </w:tc>
      </w:tr>
    </w:tbl>
    <w:p w14:paraId="596FE323" w14:textId="77777777" w:rsidR="00F851E7" w:rsidRDefault="00F851E7" w:rsidP="009B58A3"/>
    <w:p w14:paraId="3469A68F" w14:textId="77777777" w:rsidR="00F851E7" w:rsidRDefault="00F851E7" w:rsidP="009B58A3"/>
    <w:p w14:paraId="5427848E" w14:textId="77777777" w:rsidR="00F851E7" w:rsidRDefault="00F851E7" w:rsidP="009B58A3"/>
    <w:p w14:paraId="785FD17F" w14:textId="169159EE" w:rsidR="00681235" w:rsidRDefault="00681235" w:rsidP="009B58A3">
      <w:r>
        <w:t xml:space="preserve">Najveći broj bodova koji je moguće dobiti je </w:t>
      </w:r>
      <w:r w:rsidR="00A67E16">
        <w:t>15</w:t>
      </w:r>
      <w:r>
        <w:t>.</w:t>
      </w:r>
    </w:p>
    <w:p w14:paraId="1E5247D5" w14:textId="29906984" w:rsidR="009B58A3" w:rsidRDefault="00414E2E" w:rsidP="00681235">
      <w:pPr>
        <w:pStyle w:val="NRazina2"/>
      </w:pPr>
      <w:r>
        <w:t>b</w:t>
      </w:r>
      <w:r w:rsidR="009B0CD7">
        <w:t xml:space="preserve">) </w:t>
      </w:r>
      <w:r w:rsidR="00681235">
        <w:t>Iskustvo stručnjaka</w:t>
      </w:r>
      <w:r w:rsidR="005C3467">
        <w:t xml:space="preserve"> </w:t>
      </w:r>
      <w:r w:rsidR="0005499F">
        <w:t xml:space="preserve">(dalje u tekstu: </w:t>
      </w:r>
      <w:r w:rsidR="005C3467">
        <w:t>IS</w:t>
      </w:r>
      <w:r w:rsidR="0005499F">
        <w:t>)</w:t>
      </w:r>
    </w:p>
    <w:p w14:paraId="023CF439" w14:textId="313B6AB4" w:rsidR="008E0CBE" w:rsidRDefault="0005499F" w:rsidP="008E0CBE">
      <w:r>
        <w:t>I</w:t>
      </w:r>
      <w:r w:rsidR="008E0CBE">
        <w:t>skustv</w:t>
      </w:r>
      <w:r>
        <w:t>o</w:t>
      </w:r>
      <w:r w:rsidR="008E0CBE">
        <w:t xml:space="preserve"> stručnjaka </w:t>
      </w:r>
      <w:r>
        <w:t>nos</w:t>
      </w:r>
      <w:r w:rsidR="00F851E7">
        <w:t>i</w:t>
      </w:r>
      <w:r>
        <w:t xml:space="preserve"> najviše 45 bodova.</w:t>
      </w:r>
    </w:p>
    <w:p w14:paraId="034BF08A" w14:textId="12CC03F8" w:rsidR="000E6EDB" w:rsidRPr="008E0CBE" w:rsidRDefault="000E6EDB" w:rsidP="008E0CBE">
      <w:r>
        <w:t>Bodovat će se samo jedan stručnjak s najviše iskustva u pojedinim kriterijima.</w:t>
      </w:r>
    </w:p>
    <w:tbl>
      <w:tblPr>
        <w:tblStyle w:val="Modernatablica"/>
        <w:tblW w:w="0" w:type="auto"/>
        <w:tblLook w:val="04A0" w:firstRow="1" w:lastRow="0" w:firstColumn="1" w:lastColumn="0" w:noHBand="0" w:noVBand="1"/>
      </w:tblPr>
      <w:tblGrid>
        <w:gridCol w:w="3209"/>
        <w:gridCol w:w="1577"/>
      </w:tblGrid>
      <w:tr w:rsidR="008E0CBE" w14:paraId="7C3979FD" w14:textId="77777777" w:rsidTr="008E0CBE">
        <w:trPr>
          <w:cnfStyle w:val="100000000000" w:firstRow="1" w:lastRow="0" w:firstColumn="0" w:lastColumn="0" w:oddVBand="0" w:evenVBand="0" w:oddHBand="0" w:evenHBand="0" w:firstRowFirstColumn="0" w:firstRowLastColumn="0" w:lastRowFirstColumn="0" w:lastRowLastColumn="0"/>
        </w:trPr>
        <w:tc>
          <w:tcPr>
            <w:tcW w:w="4786" w:type="dxa"/>
            <w:gridSpan w:val="2"/>
          </w:tcPr>
          <w:p w14:paraId="4E53B452" w14:textId="42FB47AF" w:rsidR="008E0CBE" w:rsidRPr="008E0CBE" w:rsidRDefault="008E0CBE" w:rsidP="0005499F">
            <w:pPr>
              <w:jc w:val="center"/>
            </w:pPr>
            <w:r w:rsidRPr="008E0CBE">
              <w:t xml:space="preserve">Godine </w:t>
            </w:r>
            <w:r w:rsidR="008A471B">
              <w:t>iskustva</w:t>
            </w:r>
            <w:r w:rsidRPr="008E0CBE">
              <w:t xml:space="preserve"> na implementaciji SAP projekata</w:t>
            </w:r>
            <w:r w:rsidR="002405D7">
              <w:t xml:space="preserve"> </w:t>
            </w:r>
            <w:r w:rsidR="00454FB5">
              <w:t xml:space="preserve">u javnom sektoru </w:t>
            </w:r>
            <w:r w:rsidR="0005499F">
              <w:t xml:space="preserve">– (dalje u tekstu: </w:t>
            </w:r>
            <w:r w:rsidR="002405D7">
              <w:t>GSP</w:t>
            </w:r>
            <w:r w:rsidR="00454FB5">
              <w:t>JS</w:t>
            </w:r>
            <w:r w:rsidR="0005499F">
              <w:t>)</w:t>
            </w:r>
          </w:p>
        </w:tc>
      </w:tr>
      <w:tr w:rsidR="008E0CBE" w14:paraId="0B863274" w14:textId="77777777" w:rsidTr="008E0CBE">
        <w:trPr>
          <w:cnfStyle w:val="000000100000" w:firstRow="0" w:lastRow="0" w:firstColumn="0" w:lastColumn="0" w:oddVBand="0" w:evenVBand="0" w:oddHBand="1" w:evenHBand="0" w:firstRowFirstColumn="0" w:firstRowLastColumn="0" w:lastRowFirstColumn="0" w:lastRowLastColumn="0"/>
        </w:trPr>
        <w:tc>
          <w:tcPr>
            <w:tcW w:w="3209" w:type="dxa"/>
          </w:tcPr>
          <w:p w14:paraId="1BFA722D" w14:textId="70EF5F58" w:rsidR="008E0CBE" w:rsidRPr="008E0CBE" w:rsidRDefault="008E0CBE" w:rsidP="008A471B">
            <w:pPr>
              <w:rPr>
                <w:b/>
              </w:rPr>
            </w:pPr>
            <w:r w:rsidRPr="008E0CBE">
              <w:rPr>
                <w:b/>
              </w:rPr>
              <w:t xml:space="preserve">Godine </w:t>
            </w:r>
            <w:r w:rsidR="008A471B">
              <w:rPr>
                <w:b/>
              </w:rPr>
              <w:t>iskustva</w:t>
            </w:r>
          </w:p>
        </w:tc>
        <w:tc>
          <w:tcPr>
            <w:tcW w:w="1577" w:type="dxa"/>
          </w:tcPr>
          <w:p w14:paraId="71FAEDCE" w14:textId="5342E80F" w:rsidR="008E0CBE" w:rsidRPr="008E0CBE" w:rsidRDefault="008E0CBE" w:rsidP="00706635">
            <w:pPr>
              <w:rPr>
                <w:b/>
              </w:rPr>
            </w:pPr>
            <w:r w:rsidRPr="008E0CBE">
              <w:rPr>
                <w:b/>
              </w:rPr>
              <w:t>Bodovi</w:t>
            </w:r>
          </w:p>
        </w:tc>
      </w:tr>
      <w:tr w:rsidR="008E0CBE" w14:paraId="09A24AA8" w14:textId="77777777" w:rsidTr="008E0CBE">
        <w:trPr>
          <w:cnfStyle w:val="000000010000" w:firstRow="0" w:lastRow="0" w:firstColumn="0" w:lastColumn="0" w:oddVBand="0" w:evenVBand="0" w:oddHBand="0" w:evenHBand="1" w:firstRowFirstColumn="0" w:firstRowLastColumn="0" w:lastRowFirstColumn="0" w:lastRowLastColumn="0"/>
        </w:trPr>
        <w:tc>
          <w:tcPr>
            <w:tcW w:w="3209" w:type="dxa"/>
          </w:tcPr>
          <w:p w14:paraId="4158F626" w14:textId="4F794771" w:rsidR="008E0CBE" w:rsidRDefault="00F851E7" w:rsidP="00706635">
            <w:r>
              <w:t>više od 5 i manje od 10</w:t>
            </w:r>
          </w:p>
        </w:tc>
        <w:tc>
          <w:tcPr>
            <w:tcW w:w="1577" w:type="dxa"/>
          </w:tcPr>
          <w:p w14:paraId="0CE7DBC9" w14:textId="7726CB2F" w:rsidR="008E0CBE" w:rsidRDefault="008E0CBE" w:rsidP="00706635">
            <w:r>
              <w:t>5</w:t>
            </w:r>
          </w:p>
        </w:tc>
      </w:tr>
      <w:tr w:rsidR="008E0CBE" w14:paraId="49090CC9" w14:textId="77777777" w:rsidTr="008E0CBE">
        <w:trPr>
          <w:cnfStyle w:val="000000100000" w:firstRow="0" w:lastRow="0" w:firstColumn="0" w:lastColumn="0" w:oddVBand="0" w:evenVBand="0" w:oddHBand="1" w:evenHBand="0" w:firstRowFirstColumn="0" w:firstRowLastColumn="0" w:lastRowFirstColumn="0" w:lastRowLastColumn="0"/>
        </w:trPr>
        <w:tc>
          <w:tcPr>
            <w:tcW w:w="3209" w:type="dxa"/>
          </w:tcPr>
          <w:p w14:paraId="3216BE50" w14:textId="693E56E8" w:rsidR="008E0CBE" w:rsidRDefault="008E0CBE" w:rsidP="00706635">
            <w:r>
              <w:t>više</w:t>
            </w:r>
            <w:r w:rsidR="00E42067">
              <w:t xml:space="preserve"> od 10</w:t>
            </w:r>
          </w:p>
        </w:tc>
        <w:tc>
          <w:tcPr>
            <w:tcW w:w="1577" w:type="dxa"/>
          </w:tcPr>
          <w:p w14:paraId="2D8FCE24" w14:textId="12C5C6FD" w:rsidR="008E0CBE" w:rsidRDefault="008E0CBE" w:rsidP="00706635">
            <w:r>
              <w:t>10</w:t>
            </w:r>
          </w:p>
        </w:tc>
      </w:tr>
    </w:tbl>
    <w:p w14:paraId="2A5F5B28" w14:textId="77777777" w:rsidR="002405D7" w:rsidRDefault="002405D7"/>
    <w:p w14:paraId="4EAA3093" w14:textId="77777777" w:rsidR="00F240C8" w:rsidRDefault="00F240C8"/>
    <w:p w14:paraId="4D6405E8" w14:textId="77777777" w:rsidR="002405D7" w:rsidRDefault="002405D7"/>
    <w:tbl>
      <w:tblPr>
        <w:tblStyle w:val="Modernatablica"/>
        <w:tblW w:w="0" w:type="auto"/>
        <w:tblLook w:val="04A0" w:firstRow="1" w:lastRow="0" w:firstColumn="1" w:lastColumn="0" w:noHBand="0" w:noVBand="1"/>
      </w:tblPr>
      <w:tblGrid>
        <w:gridCol w:w="3209"/>
        <w:gridCol w:w="1577"/>
      </w:tblGrid>
      <w:tr w:rsidR="008E0CBE" w14:paraId="55396909" w14:textId="77777777" w:rsidTr="004A2540">
        <w:trPr>
          <w:cnfStyle w:val="100000000000" w:firstRow="1" w:lastRow="0" w:firstColumn="0" w:lastColumn="0" w:oddVBand="0" w:evenVBand="0" w:oddHBand="0" w:evenHBand="0" w:firstRowFirstColumn="0" w:firstRowLastColumn="0" w:lastRowFirstColumn="0" w:lastRowLastColumn="0"/>
        </w:trPr>
        <w:tc>
          <w:tcPr>
            <w:tcW w:w="4786" w:type="dxa"/>
            <w:gridSpan w:val="2"/>
          </w:tcPr>
          <w:p w14:paraId="14928D0A" w14:textId="650965EB" w:rsidR="008E0CBE" w:rsidRPr="002405D7" w:rsidRDefault="008E0CBE" w:rsidP="00454FB5">
            <w:pPr>
              <w:jc w:val="center"/>
            </w:pPr>
            <w:r w:rsidRPr="002405D7">
              <w:t xml:space="preserve">Godine </w:t>
            </w:r>
            <w:r w:rsidR="00454FB5">
              <w:t>iskustva</w:t>
            </w:r>
            <w:r w:rsidRPr="002405D7">
              <w:t xml:space="preserve"> na implementaciji SAP projekata </w:t>
            </w:r>
            <w:r w:rsidR="00454FB5">
              <w:t>kod proračunskih korisnika Državnog proračuna u Republici Hrvatskoj</w:t>
            </w:r>
            <w:r w:rsidR="002405D7">
              <w:t xml:space="preserve"> – </w:t>
            </w:r>
            <w:r w:rsidR="00454FB5">
              <w:t xml:space="preserve">(dalje u </w:t>
            </w:r>
            <w:r w:rsidR="00454FB5">
              <w:lastRenderedPageBreak/>
              <w:t>tekstu:</w:t>
            </w:r>
            <w:r w:rsidR="002405D7">
              <w:t>GSP</w:t>
            </w:r>
            <w:r w:rsidR="00454FB5">
              <w:t>PKRH)</w:t>
            </w:r>
          </w:p>
        </w:tc>
      </w:tr>
      <w:tr w:rsidR="008E0CBE" w14:paraId="409D5FD5" w14:textId="77777777" w:rsidTr="004A2540">
        <w:trPr>
          <w:cnfStyle w:val="000000100000" w:firstRow="0" w:lastRow="0" w:firstColumn="0" w:lastColumn="0" w:oddVBand="0" w:evenVBand="0" w:oddHBand="1" w:evenHBand="0" w:firstRowFirstColumn="0" w:firstRowLastColumn="0" w:lastRowFirstColumn="0" w:lastRowLastColumn="0"/>
        </w:trPr>
        <w:tc>
          <w:tcPr>
            <w:tcW w:w="3209" w:type="dxa"/>
          </w:tcPr>
          <w:p w14:paraId="167F6526" w14:textId="182B2604" w:rsidR="008E0CBE" w:rsidRPr="008E0CBE" w:rsidRDefault="008E0CBE" w:rsidP="008A471B">
            <w:pPr>
              <w:rPr>
                <w:b/>
              </w:rPr>
            </w:pPr>
            <w:r w:rsidRPr="008E0CBE">
              <w:rPr>
                <w:b/>
              </w:rPr>
              <w:lastRenderedPageBreak/>
              <w:t xml:space="preserve">Godine </w:t>
            </w:r>
            <w:r w:rsidR="008A471B">
              <w:rPr>
                <w:b/>
              </w:rPr>
              <w:t>iskustva</w:t>
            </w:r>
          </w:p>
        </w:tc>
        <w:tc>
          <w:tcPr>
            <w:tcW w:w="1577" w:type="dxa"/>
          </w:tcPr>
          <w:p w14:paraId="30582558" w14:textId="77777777" w:rsidR="008E0CBE" w:rsidRPr="008E0CBE" w:rsidRDefault="008E0CBE" w:rsidP="004A2540">
            <w:pPr>
              <w:rPr>
                <w:b/>
              </w:rPr>
            </w:pPr>
            <w:r w:rsidRPr="008E0CBE">
              <w:rPr>
                <w:b/>
              </w:rPr>
              <w:t>Bodovi</w:t>
            </w:r>
          </w:p>
        </w:tc>
      </w:tr>
      <w:tr w:rsidR="008E0CBE" w14:paraId="6A7E90B8" w14:textId="77777777" w:rsidTr="004A2540">
        <w:trPr>
          <w:cnfStyle w:val="000000010000" w:firstRow="0" w:lastRow="0" w:firstColumn="0" w:lastColumn="0" w:oddVBand="0" w:evenVBand="0" w:oddHBand="0" w:evenHBand="1" w:firstRowFirstColumn="0" w:firstRowLastColumn="0" w:lastRowFirstColumn="0" w:lastRowLastColumn="0"/>
        </w:trPr>
        <w:tc>
          <w:tcPr>
            <w:tcW w:w="3209" w:type="dxa"/>
          </w:tcPr>
          <w:p w14:paraId="7072576D" w14:textId="6ACA4CCB" w:rsidR="008E0CBE" w:rsidRDefault="003A2F15" w:rsidP="004A2540">
            <w:r>
              <w:t>manje od 5</w:t>
            </w:r>
          </w:p>
        </w:tc>
        <w:tc>
          <w:tcPr>
            <w:tcW w:w="1577" w:type="dxa"/>
          </w:tcPr>
          <w:p w14:paraId="6D90E3C3" w14:textId="2CF2B67C" w:rsidR="008E0CBE" w:rsidRDefault="002405D7" w:rsidP="004A2540">
            <w:r>
              <w:t>5</w:t>
            </w:r>
          </w:p>
        </w:tc>
      </w:tr>
      <w:tr w:rsidR="008E0CBE" w14:paraId="0CEBB8F4" w14:textId="77777777" w:rsidTr="004A2540">
        <w:trPr>
          <w:cnfStyle w:val="000000100000" w:firstRow="0" w:lastRow="0" w:firstColumn="0" w:lastColumn="0" w:oddVBand="0" w:evenVBand="0" w:oddHBand="1" w:evenHBand="0" w:firstRowFirstColumn="0" w:firstRowLastColumn="0" w:lastRowFirstColumn="0" w:lastRowLastColumn="0"/>
        </w:trPr>
        <w:tc>
          <w:tcPr>
            <w:tcW w:w="3209" w:type="dxa"/>
          </w:tcPr>
          <w:p w14:paraId="1482DDCE" w14:textId="77777777" w:rsidR="008E0CBE" w:rsidRDefault="008E0CBE" w:rsidP="004A2540">
            <w:r>
              <w:t>5-10</w:t>
            </w:r>
          </w:p>
        </w:tc>
        <w:tc>
          <w:tcPr>
            <w:tcW w:w="1577" w:type="dxa"/>
          </w:tcPr>
          <w:p w14:paraId="7B83DE15" w14:textId="6289ACE8" w:rsidR="008E0CBE" w:rsidRDefault="002405D7" w:rsidP="004A2540">
            <w:r>
              <w:t>10</w:t>
            </w:r>
          </w:p>
        </w:tc>
      </w:tr>
      <w:tr w:rsidR="008E0CBE" w14:paraId="79BD158D" w14:textId="77777777" w:rsidTr="004A2540">
        <w:trPr>
          <w:cnfStyle w:val="000000010000" w:firstRow="0" w:lastRow="0" w:firstColumn="0" w:lastColumn="0" w:oddVBand="0" w:evenVBand="0" w:oddHBand="0" w:evenHBand="1" w:firstRowFirstColumn="0" w:firstRowLastColumn="0" w:lastRowFirstColumn="0" w:lastRowLastColumn="0"/>
        </w:trPr>
        <w:tc>
          <w:tcPr>
            <w:tcW w:w="3209" w:type="dxa"/>
          </w:tcPr>
          <w:p w14:paraId="4A231CB7" w14:textId="4F528F0F" w:rsidR="008E0CBE" w:rsidRDefault="003A2F15" w:rsidP="004A2540">
            <w:r>
              <w:t>više od 10</w:t>
            </w:r>
          </w:p>
        </w:tc>
        <w:tc>
          <w:tcPr>
            <w:tcW w:w="1577" w:type="dxa"/>
          </w:tcPr>
          <w:p w14:paraId="40117B89" w14:textId="210DED88" w:rsidR="008E0CBE" w:rsidRDefault="002405D7" w:rsidP="004A2540">
            <w:r>
              <w:t>15</w:t>
            </w:r>
          </w:p>
        </w:tc>
      </w:tr>
    </w:tbl>
    <w:p w14:paraId="2738D098" w14:textId="77777777" w:rsidR="002405D7" w:rsidRDefault="002405D7"/>
    <w:tbl>
      <w:tblPr>
        <w:tblStyle w:val="Modernatablica"/>
        <w:tblW w:w="0" w:type="auto"/>
        <w:tblLook w:val="04A0" w:firstRow="1" w:lastRow="0" w:firstColumn="1" w:lastColumn="0" w:noHBand="0" w:noVBand="1"/>
      </w:tblPr>
      <w:tblGrid>
        <w:gridCol w:w="3209"/>
        <w:gridCol w:w="1577"/>
      </w:tblGrid>
      <w:tr w:rsidR="008E0CBE" w14:paraId="592DF1AC" w14:textId="77777777" w:rsidTr="004A2540">
        <w:trPr>
          <w:cnfStyle w:val="100000000000" w:firstRow="1" w:lastRow="0" w:firstColumn="0" w:lastColumn="0" w:oddVBand="0" w:evenVBand="0" w:oddHBand="0" w:evenHBand="0" w:firstRowFirstColumn="0" w:firstRowLastColumn="0" w:lastRowFirstColumn="0" w:lastRowLastColumn="0"/>
        </w:trPr>
        <w:tc>
          <w:tcPr>
            <w:tcW w:w="4786" w:type="dxa"/>
            <w:gridSpan w:val="2"/>
          </w:tcPr>
          <w:p w14:paraId="79FC2540" w14:textId="7AB6A1E6" w:rsidR="008E0CBE" w:rsidRPr="002405D7" w:rsidRDefault="008E0CBE" w:rsidP="00F851E7">
            <w:pPr>
              <w:jc w:val="center"/>
            </w:pPr>
            <w:r w:rsidRPr="002405D7">
              <w:t xml:space="preserve">Godine </w:t>
            </w:r>
            <w:r w:rsidR="00F851E7">
              <w:t xml:space="preserve">iskustva </w:t>
            </w:r>
            <w:r w:rsidRPr="002405D7">
              <w:t>na implementaciji SAP projekata</w:t>
            </w:r>
            <w:r w:rsidR="002405D7">
              <w:t xml:space="preserve"> u </w:t>
            </w:r>
            <w:r w:rsidR="00454FB5">
              <w:t>Ministarstvima financija drugih država</w:t>
            </w:r>
            <w:r w:rsidR="002405D7">
              <w:t xml:space="preserve"> </w:t>
            </w:r>
            <w:r w:rsidR="00454FB5">
              <w:t>–</w:t>
            </w:r>
            <w:r w:rsidR="002405D7">
              <w:t xml:space="preserve"> </w:t>
            </w:r>
            <w:r w:rsidR="00454FB5">
              <w:t xml:space="preserve">(dalje u tekstu: </w:t>
            </w:r>
            <w:r w:rsidR="002405D7">
              <w:t>GSP</w:t>
            </w:r>
            <w:r w:rsidR="00454FB5">
              <w:t>DD)</w:t>
            </w:r>
          </w:p>
        </w:tc>
      </w:tr>
      <w:tr w:rsidR="008E0CBE" w14:paraId="75F1321D" w14:textId="77777777" w:rsidTr="004A2540">
        <w:trPr>
          <w:cnfStyle w:val="000000100000" w:firstRow="0" w:lastRow="0" w:firstColumn="0" w:lastColumn="0" w:oddVBand="0" w:evenVBand="0" w:oddHBand="1" w:evenHBand="0" w:firstRowFirstColumn="0" w:firstRowLastColumn="0" w:lastRowFirstColumn="0" w:lastRowLastColumn="0"/>
        </w:trPr>
        <w:tc>
          <w:tcPr>
            <w:tcW w:w="3209" w:type="dxa"/>
          </w:tcPr>
          <w:p w14:paraId="529D4334" w14:textId="19B171D0" w:rsidR="008E0CBE" w:rsidRPr="008E0CBE" w:rsidRDefault="008E0CBE" w:rsidP="008A471B">
            <w:pPr>
              <w:rPr>
                <w:b/>
              </w:rPr>
            </w:pPr>
            <w:r w:rsidRPr="008E0CBE">
              <w:rPr>
                <w:b/>
              </w:rPr>
              <w:t xml:space="preserve">Godine </w:t>
            </w:r>
            <w:r w:rsidR="008A471B">
              <w:rPr>
                <w:b/>
              </w:rPr>
              <w:t>iskustva</w:t>
            </w:r>
          </w:p>
        </w:tc>
        <w:tc>
          <w:tcPr>
            <w:tcW w:w="1577" w:type="dxa"/>
          </w:tcPr>
          <w:p w14:paraId="7627F50F" w14:textId="77777777" w:rsidR="008E0CBE" w:rsidRPr="008E0CBE" w:rsidRDefault="008E0CBE" w:rsidP="004A2540">
            <w:pPr>
              <w:rPr>
                <w:b/>
              </w:rPr>
            </w:pPr>
            <w:r w:rsidRPr="008E0CBE">
              <w:rPr>
                <w:b/>
              </w:rPr>
              <w:t>Bodovi</w:t>
            </w:r>
          </w:p>
        </w:tc>
      </w:tr>
      <w:tr w:rsidR="008E0CBE" w14:paraId="2A7F794A" w14:textId="77777777" w:rsidTr="004A2540">
        <w:trPr>
          <w:cnfStyle w:val="000000010000" w:firstRow="0" w:lastRow="0" w:firstColumn="0" w:lastColumn="0" w:oddVBand="0" w:evenVBand="0" w:oddHBand="0" w:evenHBand="1" w:firstRowFirstColumn="0" w:firstRowLastColumn="0" w:lastRowFirstColumn="0" w:lastRowLastColumn="0"/>
        </w:trPr>
        <w:tc>
          <w:tcPr>
            <w:tcW w:w="3209" w:type="dxa"/>
          </w:tcPr>
          <w:p w14:paraId="411C7181" w14:textId="4AE66697" w:rsidR="008E0CBE" w:rsidRDefault="003A2F15" w:rsidP="004A2540">
            <w:r>
              <w:t>manje od 5</w:t>
            </w:r>
          </w:p>
        </w:tc>
        <w:tc>
          <w:tcPr>
            <w:tcW w:w="1577" w:type="dxa"/>
          </w:tcPr>
          <w:p w14:paraId="7B3B3C26" w14:textId="72D8B1CF" w:rsidR="008E0CBE" w:rsidRDefault="002405D7" w:rsidP="004A2540">
            <w:r>
              <w:t>5</w:t>
            </w:r>
          </w:p>
        </w:tc>
      </w:tr>
      <w:tr w:rsidR="008E0CBE" w14:paraId="68FA8503" w14:textId="77777777" w:rsidTr="004A2540">
        <w:trPr>
          <w:cnfStyle w:val="000000100000" w:firstRow="0" w:lastRow="0" w:firstColumn="0" w:lastColumn="0" w:oddVBand="0" w:evenVBand="0" w:oddHBand="1" w:evenHBand="0" w:firstRowFirstColumn="0" w:firstRowLastColumn="0" w:lastRowFirstColumn="0" w:lastRowLastColumn="0"/>
        </w:trPr>
        <w:tc>
          <w:tcPr>
            <w:tcW w:w="3209" w:type="dxa"/>
          </w:tcPr>
          <w:p w14:paraId="775CCC8B" w14:textId="77777777" w:rsidR="008E0CBE" w:rsidRDefault="008E0CBE" w:rsidP="004A2540">
            <w:r>
              <w:t>5-10</w:t>
            </w:r>
          </w:p>
        </w:tc>
        <w:tc>
          <w:tcPr>
            <w:tcW w:w="1577" w:type="dxa"/>
          </w:tcPr>
          <w:p w14:paraId="3E1FE755" w14:textId="34D3D757" w:rsidR="008E0CBE" w:rsidRDefault="002405D7" w:rsidP="004A2540">
            <w:r>
              <w:t>10</w:t>
            </w:r>
          </w:p>
        </w:tc>
      </w:tr>
      <w:tr w:rsidR="008E0CBE" w14:paraId="342F4D31" w14:textId="77777777" w:rsidTr="004A2540">
        <w:trPr>
          <w:cnfStyle w:val="000000010000" w:firstRow="0" w:lastRow="0" w:firstColumn="0" w:lastColumn="0" w:oddVBand="0" w:evenVBand="0" w:oddHBand="0" w:evenHBand="1" w:firstRowFirstColumn="0" w:firstRowLastColumn="0" w:lastRowFirstColumn="0" w:lastRowLastColumn="0"/>
        </w:trPr>
        <w:tc>
          <w:tcPr>
            <w:tcW w:w="3209" w:type="dxa"/>
          </w:tcPr>
          <w:p w14:paraId="6DCDBBD3" w14:textId="7F456866" w:rsidR="008E0CBE" w:rsidRDefault="003A2F15" w:rsidP="004A2540">
            <w:r>
              <w:t>više od 10</w:t>
            </w:r>
          </w:p>
        </w:tc>
        <w:tc>
          <w:tcPr>
            <w:tcW w:w="1577" w:type="dxa"/>
          </w:tcPr>
          <w:p w14:paraId="08AB7189" w14:textId="71092F41" w:rsidR="008E0CBE" w:rsidRDefault="002405D7" w:rsidP="004A2540">
            <w:r>
              <w:t>15</w:t>
            </w:r>
          </w:p>
        </w:tc>
      </w:tr>
    </w:tbl>
    <w:p w14:paraId="1DC5C1F9" w14:textId="77777777" w:rsidR="008E0CBE" w:rsidRDefault="008E0CBE" w:rsidP="00706635"/>
    <w:tbl>
      <w:tblPr>
        <w:tblStyle w:val="Modernatablica"/>
        <w:tblW w:w="0" w:type="auto"/>
        <w:tblLook w:val="04A0" w:firstRow="1" w:lastRow="0" w:firstColumn="1" w:lastColumn="0" w:noHBand="0" w:noVBand="1"/>
      </w:tblPr>
      <w:tblGrid>
        <w:gridCol w:w="2518"/>
        <w:gridCol w:w="1461"/>
      </w:tblGrid>
      <w:tr w:rsidR="002405D7" w14:paraId="76AB3DBE" w14:textId="77777777" w:rsidTr="002405D7">
        <w:trPr>
          <w:cnfStyle w:val="100000000000" w:firstRow="1" w:lastRow="0" w:firstColumn="0" w:lastColumn="0" w:oddVBand="0" w:evenVBand="0" w:oddHBand="0" w:evenHBand="0" w:firstRowFirstColumn="0" w:firstRowLastColumn="0" w:lastRowFirstColumn="0" w:lastRowLastColumn="0"/>
        </w:trPr>
        <w:tc>
          <w:tcPr>
            <w:tcW w:w="3979" w:type="dxa"/>
            <w:gridSpan w:val="2"/>
          </w:tcPr>
          <w:p w14:paraId="0DC26BB9" w14:textId="6468F984" w:rsidR="002405D7" w:rsidRDefault="00E712F0" w:rsidP="00454FB5">
            <w:pPr>
              <w:jc w:val="center"/>
            </w:pPr>
            <w:r>
              <w:t>Godine iskustva u vođenju projekata implementacije SAP-a u javnom sektoru (dalje u tekstu: PM)</w:t>
            </w:r>
          </w:p>
        </w:tc>
      </w:tr>
      <w:tr w:rsidR="002405D7" w14:paraId="2A71284E" w14:textId="77777777" w:rsidTr="002405D7">
        <w:trPr>
          <w:cnfStyle w:val="000000100000" w:firstRow="0" w:lastRow="0" w:firstColumn="0" w:lastColumn="0" w:oddVBand="0" w:evenVBand="0" w:oddHBand="1" w:evenHBand="0" w:firstRowFirstColumn="0" w:firstRowLastColumn="0" w:lastRowFirstColumn="0" w:lastRowLastColumn="0"/>
        </w:trPr>
        <w:tc>
          <w:tcPr>
            <w:tcW w:w="2518" w:type="dxa"/>
          </w:tcPr>
          <w:p w14:paraId="226CA24E" w14:textId="1839BCE0" w:rsidR="002405D7" w:rsidRPr="002405D7" w:rsidRDefault="00E712F0" w:rsidP="008000A2">
            <w:pPr>
              <w:rPr>
                <w:b/>
              </w:rPr>
            </w:pPr>
            <w:r>
              <w:rPr>
                <w:b/>
              </w:rPr>
              <w:t>Godine iskustva</w:t>
            </w:r>
          </w:p>
        </w:tc>
        <w:tc>
          <w:tcPr>
            <w:tcW w:w="1461" w:type="dxa"/>
          </w:tcPr>
          <w:p w14:paraId="3C9B3C9D" w14:textId="5E9B84D2" w:rsidR="002405D7" w:rsidRPr="002405D7" w:rsidRDefault="002405D7" w:rsidP="008000A2">
            <w:pPr>
              <w:rPr>
                <w:b/>
              </w:rPr>
            </w:pPr>
            <w:r w:rsidRPr="002405D7">
              <w:rPr>
                <w:b/>
              </w:rPr>
              <w:t>Broj bodova</w:t>
            </w:r>
          </w:p>
        </w:tc>
      </w:tr>
      <w:tr w:rsidR="002405D7" w14:paraId="48E2FF9B" w14:textId="77777777" w:rsidTr="002405D7">
        <w:trPr>
          <w:cnfStyle w:val="000000010000" w:firstRow="0" w:lastRow="0" w:firstColumn="0" w:lastColumn="0" w:oddVBand="0" w:evenVBand="0" w:oddHBand="0" w:evenHBand="1" w:firstRowFirstColumn="0" w:firstRowLastColumn="0" w:lastRowFirstColumn="0" w:lastRowLastColumn="0"/>
        </w:trPr>
        <w:tc>
          <w:tcPr>
            <w:tcW w:w="2518" w:type="dxa"/>
          </w:tcPr>
          <w:p w14:paraId="522406EF" w14:textId="415A56B2" w:rsidR="002405D7" w:rsidRDefault="00E712F0" w:rsidP="008000A2">
            <w:r>
              <w:t>5-10</w:t>
            </w:r>
          </w:p>
        </w:tc>
        <w:tc>
          <w:tcPr>
            <w:tcW w:w="1461" w:type="dxa"/>
          </w:tcPr>
          <w:p w14:paraId="4B2AED6B" w14:textId="02B15031" w:rsidR="002405D7" w:rsidRDefault="00E712F0" w:rsidP="008000A2">
            <w:r>
              <w:t>2</w:t>
            </w:r>
            <w:r w:rsidR="002405D7">
              <w:t xml:space="preserve"> </w:t>
            </w:r>
          </w:p>
        </w:tc>
      </w:tr>
      <w:tr w:rsidR="002405D7" w14:paraId="6864D35F" w14:textId="77777777" w:rsidTr="002405D7">
        <w:trPr>
          <w:cnfStyle w:val="000000100000" w:firstRow="0" w:lastRow="0" w:firstColumn="0" w:lastColumn="0" w:oddVBand="0" w:evenVBand="0" w:oddHBand="1" w:evenHBand="0" w:firstRowFirstColumn="0" w:firstRowLastColumn="0" w:lastRowFirstColumn="0" w:lastRowLastColumn="0"/>
        </w:trPr>
        <w:tc>
          <w:tcPr>
            <w:tcW w:w="2518" w:type="dxa"/>
          </w:tcPr>
          <w:p w14:paraId="3805254B" w14:textId="228DEA58" w:rsidR="002405D7" w:rsidRDefault="00E712F0" w:rsidP="008000A2">
            <w:r>
              <w:t>Više od 10</w:t>
            </w:r>
          </w:p>
        </w:tc>
        <w:tc>
          <w:tcPr>
            <w:tcW w:w="1461" w:type="dxa"/>
          </w:tcPr>
          <w:p w14:paraId="38748025" w14:textId="4D81FD3E" w:rsidR="002405D7" w:rsidRDefault="00E712F0" w:rsidP="008000A2">
            <w:r>
              <w:t>5</w:t>
            </w:r>
          </w:p>
        </w:tc>
      </w:tr>
    </w:tbl>
    <w:p w14:paraId="5F167865" w14:textId="77777777" w:rsidR="002405D7" w:rsidRDefault="002405D7" w:rsidP="008000A2"/>
    <w:p w14:paraId="0235C595" w14:textId="77777777" w:rsidR="00F851E7" w:rsidRPr="00F851E7" w:rsidRDefault="00F851E7" w:rsidP="00F851E7">
      <w:r w:rsidRPr="00CD3454">
        <w:t>Sveukupni broj bodova za</w:t>
      </w:r>
      <w:r w:rsidRPr="00F851E7" w:rsidDel="00F40E1C">
        <w:t xml:space="preserve"> </w:t>
      </w:r>
      <w:r w:rsidRPr="00F851E7">
        <w:t xml:space="preserve">IS (iskustvo stručnjaka) </w:t>
      </w:r>
      <w:r w:rsidRPr="00CD3454">
        <w:t>računa se po slijedećoj formuli</w:t>
      </w:r>
      <w:r w:rsidRPr="00F851E7">
        <w:t>:</w:t>
      </w:r>
    </w:p>
    <w:p w14:paraId="3116973E" w14:textId="740DEDC3" w:rsidR="002405D7" w:rsidRDefault="00F851E7" w:rsidP="00CD3454">
      <w:pPr>
        <w:tabs>
          <w:tab w:val="left" w:pos="5330"/>
        </w:tabs>
      </w:pPr>
      <w:r>
        <w:tab/>
      </w:r>
    </w:p>
    <w:p w14:paraId="7ED264FB" w14:textId="55673EA2" w:rsidR="00696420" w:rsidRPr="002405D7" w:rsidRDefault="005C3467" w:rsidP="008000A2">
      <w:pPr>
        <w:rPr>
          <w:rFonts w:ascii="Cambria Math" w:hAnsi="Cambria Math"/>
          <w:oMath/>
        </w:rPr>
      </w:pPr>
      <m:oMathPara>
        <m:oMath>
          <m:r>
            <w:rPr>
              <w:rFonts w:ascii="Cambria Math" w:hAnsi="Cambria Math"/>
            </w:rPr>
            <m:t xml:space="preserve">IS = </m:t>
          </m:r>
          <m:r>
            <m:rPr>
              <m:sty m:val="p"/>
            </m:rPr>
            <w:rPr>
              <w:rFonts w:ascii="Cambria Math" w:hAnsi="Cambria Math"/>
            </w:rPr>
            <m:t>GSPJS</m:t>
          </m:r>
          <m:r>
            <w:rPr>
              <w:rFonts w:ascii="Cambria Math" w:hAnsi="Cambria Math"/>
            </w:rPr>
            <m:t xml:space="preserve">+ </m:t>
          </m:r>
          <m:r>
            <m:rPr>
              <m:sty m:val="p"/>
            </m:rPr>
            <w:rPr>
              <w:rFonts w:ascii="Cambria Math" w:hAnsi="Cambria Math"/>
            </w:rPr>
            <m:t>GSPPKRH</m:t>
          </m:r>
          <m:r>
            <w:rPr>
              <w:rFonts w:ascii="Cambria Math" w:hAnsi="Cambria Math"/>
            </w:rPr>
            <m:t xml:space="preserve">+ </m:t>
          </m:r>
          <m:r>
            <m:rPr>
              <m:sty m:val="p"/>
            </m:rPr>
            <w:rPr>
              <w:rFonts w:ascii="Cambria Math" w:hAnsi="Cambria Math"/>
            </w:rPr>
            <m:t>GSPDD</m:t>
          </m:r>
          <m:r>
            <w:rPr>
              <w:rFonts w:ascii="Cambria Math" w:hAnsi="Cambria Math"/>
            </w:rPr>
            <m:t>+ PM</m:t>
          </m:r>
        </m:oMath>
      </m:oMathPara>
    </w:p>
    <w:p w14:paraId="118D64A9" w14:textId="607A3B17" w:rsidR="000C4BE1" w:rsidRDefault="002405D7" w:rsidP="008000A2">
      <w:r>
        <w:t xml:space="preserve">Gdje je </w:t>
      </w:r>
      <w:r w:rsidR="005C3467">
        <w:rPr>
          <w:i/>
        </w:rPr>
        <w:t>IS</w:t>
      </w:r>
      <w:r>
        <w:t xml:space="preserve"> ukupni broj bodova, a </w:t>
      </w:r>
      <w:r w:rsidR="000E6EDB">
        <w:rPr>
          <w:i/>
        </w:rPr>
        <w:t>GSPJS</w:t>
      </w:r>
      <w:r w:rsidRPr="002405D7">
        <w:rPr>
          <w:i/>
        </w:rPr>
        <w:t xml:space="preserve">, </w:t>
      </w:r>
      <w:r w:rsidR="000E6EDB">
        <w:rPr>
          <w:i/>
        </w:rPr>
        <w:t>GSPPKRH</w:t>
      </w:r>
      <w:r w:rsidRPr="002405D7">
        <w:rPr>
          <w:i/>
        </w:rPr>
        <w:t xml:space="preserve">, </w:t>
      </w:r>
      <w:r w:rsidR="000E6EDB">
        <w:rPr>
          <w:i/>
        </w:rPr>
        <w:t>GSPDD</w:t>
      </w:r>
      <w:r w:rsidRPr="002405D7">
        <w:rPr>
          <w:i/>
        </w:rPr>
        <w:t xml:space="preserve"> i PM</w:t>
      </w:r>
      <w:r>
        <w:t xml:space="preserve"> brojevi bodova iz gornjih tablica.</w:t>
      </w:r>
    </w:p>
    <w:p w14:paraId="6C558C41" w14:textId="4C39D87E" w:rsidR="005C3467" w:rsidRDefault="005C3467" w:rsidP="008000A2">
      <w:r>
        <w:t>Najveći broj bodova za IS može biti 45.</w:t>
      </w:r>
    </w:p>
    <w:p w14:paraId="14CE09D9" w14:textId="77777777" w:rsidR="005C3467" w:rsidRDefault="005C3467" w:rsidP="008000A2">
      <w:pPr>
        <w:rPr>
          <w:b/>
        </w:rPr>
      </w:pPr>
    </w:p>
    <w:p w14:paraId="046CB58D" w14:textId="77777777" w:rsidR="00D931EA" w:rsidRDefault="00D931EA" w:rsidP="00387973"/>
    <w:p w14:paraId="454B76F0" w14:textId="1D474C6C" w:rsidR="00F73839" w:rsidRPr="005C3467" w:rsidRDefault="00414E2E" w:rsidP="00F73839">
      <w:pPr>
        <w:rPr>
          <w:b/>
        </w:rPr>
      </w:pPr>
      <w:r>
        <w:rPr>
          <w:b/>
        </w:rPr>
        <w:t>c</w:t>
      </w:r>
      <w:r w:rsidR="009B0CD7">
        <w:rPr>
          <w:b/>
        </w:rPr>
        <w:t xml:space="preserve">) </w:t>
      </w:r>
      <w:r w:rsidR="00F73839" w:rsidRPr="005C3467">
        <w:rPr>
          <w:b/>
        </w:rPr>
        <w:t>Određivanje bodova za</w:t>
      </w:r>
      <w:r w:rsidR="00F851E7">
        <w:rPr>
          <w:b/>
        </w:rPr>
        <w:t xml:space="preserve"> cijenu (financijski kriterij) </w:t>
      </w:r>
      <w:r w:rsidR="00F73839" w:rsidRPr="005C3467">
        <w:rPr>
          <w:b/>
        </w:rPr>
        <w:t xml:space="preserve">– </w:t>
      </w:r>
      <w:r w:rsidR="00855165">
        <w:rPr>
          <w:b/>
        </w:rPr>
        <w:t xml:space="preserve">(dalje u tekstu: </w:t>
      </w:r>
      <w:r w:rsidR="005C3467" w:rsidRPr="005C3467">
        <w:rPr>
          <w:b/>
        </w:rPr>
        <w:t>B</w:t>
      </w:r>
      <w:r w:rsidR="00855165">
        <w:rPr>
          <w:b/>
        </w:rPr>
        <w:t>C)</w:t>
      </w:r>
      <w:r w:rsidR="00F73839" w:rsidRPr="005C3467">
        <w:rPr>
          <w:b/>
        </w:rPr>
        <w:t>:</w:t>
      </w:r>
    </w:p>
    <w:p w14:paraId="17BFEEAE" w14:textId="2BFE7103" w:rsidR="00F73839" w:rsidRDefault="00F73839" w:rsidP="00F73839">
      <w:r>
        <w:tab/>
      </w:r>
      <m:oMath>
        <m:r>
          <m:rPr>
            <m:sty m:val="p"/>
          </m:rPr>
          <w:rPr>
            <w:rFonts w:ascii="Cambria Math" w:hAnsi="Cambria Math"/>
          </w:rPr>
          <w:br/>
        </m:r>
      </m:oMath>
      <m:oMathPara>
        <m:oMath>
          <m:r>
            <w:rPr>
              <w:rFonts w:ascii="Cambria Math" w:hAnsi="Cambria Math"/>
            </w:rPr>
            <w:lastRenderedPageBreak/>
            <m:t>BC=</m:t>
          </m:r>
          <m:f>
            <m:fPr>
              <m:ctrlPr>
                <w:rPr>
                  <w:rFonts w:ascii="Cambria Math" w:hAnsi="Cambria Math"/>
                  <w:i/>
                </w:rPr>
              </m:ctrlPr>
            </m:fPr>
            <m:num>
              <m:r>
                <w:rPr>
                  <w:rFonts w:ascii="Cambria Math" w:hAnsi="Cambria Math"/>
                </w:rPr>
                <m:t>c</m:t>
              </m:r>
            </m:num>
            <m:den>
              <m:r>
                <w:rPr>
                  <w:rFonts w:ascii="Cambria Math" w:hAnsi="Cambria Math"/>
                </w:rPr>
                <m:t>C</m:t>
              </m:r>
            </m:den>
          </m:f>
          <m:r>
            <w:rPr>
              <w:rFonts w:ascii="Cambria Math" w:hAnsi="Cambria Math"/>
            </w:rPr>
            <m:t>*40</m:t>
          </m:r>
        </m:oMath>
      </m:oMathPara>
    </w:p>
    <w:p w14:paraId="39F61616" w14:textId="19560A18" w:rsidR="000C4BE1" w:rsidRDefault="000C4BE1" w:rsidP="00F73839">
      <w:r>
        <w:t>Gdje je B</w:t>
      </w:r>
      <w:r w:rsidR="005C3467">
        <w:t>C</w:t>
      </w:r>
      <w:r>
        <w:t xml:space="preserve"> broj bodova ponude koja se ocjenjuje</w:t>
      </w:r>
    </w:p>
    <w:p w14:paraId="6D9EEF56" w14:textId="1C10204A" w:rsidR="000C4BE1" w:rsidRDefault="000C4BE1" w:rsidP="00F73839">
      <w:r>
        <w:t>c najniža cijena od svih pristiglih ponuda</w:t>
      </w:r>
    </w:p>
    <w:p w14:paraId="79A4C210" w14:textId="1A8E2027" w:rsidR="000C4BE1" w:rsidRDefault="000C4BE1" w:rsidP="00F73839">
      <w:r>
        <w:t>C cijena ponude koja se ocjenjuje</w:t>
      </w:r>
    </w:p>
    <w:p w14:paraId="40B5D3E0" w14:textId="52E1C93C" w:rsidR="000C4BE1" w:rsidRDefault="000C4BE1" w:rsidP="00F73839">
      <w:r>
        <w:t>40 – faktor kojim financijski kriterij cijene sudjeluje u ukupnom broju bodova.</w:t>
      </w:r>
    </w:p>
    <w:p w14:paraId="67EE6621" w14:textId="77777777" w:rsidR="005C3467" w:rsidRDefault="005C3467" w:rsidP="005C3467">
      <w:pPr>
        <w:rPr>
          <w:b/>
        </w:rPr>
      </w:pPr>
    </w:p>
    <w:p w14:paraId="146052AE" w14:textId="670291E9" w:rsidR="005C3467" w:rsidRPr="005C3467" w:rsidRDefault="00414E2E" w:rsidP="00CD3454">
      <w:pPr>
        <w:tabs>
          <w:tab w:val="left" w:pos="5880"/>
        </w:tabs>
        <w:rPr>
          <w:b/>
        </w:rPr>
      </w:pPr>
      <w:r>
        <w:rPr>
          <w:b/>
        </w:rPr>
        <w:t xml:space="preserve">d) </w:t>
      </w:r>
      <w:r w:rsidR="005C3467" w:rsidRPr="005C3467">
        <w:rPr>
          <w:b/>
        </w:rPr>
        <w:t>Sveukupni broj bodova</w:t>
      </w:r>
      <w:r w:rsidR="00135A82">
        <w:rPr>
          <w:b/>
        </w:rPr>
        <w:t>:</w:t>
      </w:r>
      <w:r w:rsidR="00F851E7">
        <w:rPr>
          <w:b/>
        </w:rPr>
        <w:tab/>
      </w:r>
    </w:p>
    <w:p w14:paraId="6264905A" w14:textId="68A47933" w:rsidR="00F73839" w:rsidRDefault="00F851E7" w:rsidP="005C3467">
      <w:r w:rsidRPr="00CD3454">
        <w:t>Sveukupni broj bodova računa se po slijedećoj formuli:</w:t>
      </w:r>
      <w:r w:rsidR="00F73839">
        <w:tab/>
      </w:r>
    </w:p>
    <w:p w14:paraId="05285E51" w14:textId="2DAE689C" w:rsidR="005C3467" w:rsidRDefault="00F851E7" w:rsidP="00CD3454">
      <w:pPr>
        <w:tabs>
          <w:tab w:val="left" w:pos="6110"/>
        </w:tabs>
      </w:pPr>
      <w:r>
        <w:tab/>
      </w:r>
    </w:p>
    <w:p w14:paraId="4F910E84" w14:textId="328CF8DE" w:rsidR="005C3467" w:rsidRPr="005C3467" w:rsidRDefault="005C3467" w:rsidP="005C3467">
      <m:oMathPara>
        <m:oMath>
          <m:r>
            <w:rPr>
              <w:rFonts w:ascii="Cambria Math" w:hAnsi="Cambria Math"/>
            </w:rPr>
            <m:t>B = KTP + IS +BC</m:t>
          </m:r>
        </m:oMath>
      </m:oMathPara>
    </w:p>
    <w:p w14:paraId="653431D7" w14:textId="77777777" w:rsidR="005C3467" w:rsidRDefault="005C3467" w:rsidP="005C3467"/>
    <w:p w14:paraId="1E68F31A" w14:textId="3B42F8CC" w:rsidR="005C3467" w:rsidRDefault="005C3467" w:rsidP="005C3467">
      <w:r>
        <w:t>Jedna ponuda može imati najviše 100 bodova.</w:t>
      </w:r>
    </w:p>
    <w:p w14:paraId="6519E9D9" w14:textId="77777777" w:rsidR="00696420" w:rsidRDefault="00696420" w:rsidP="00696420"/>
    <w:p w14:paraId="380733FE" w14:textId="5D48C86B" w:rsidR="008421B6" w:rsidRPr="00531EBA" w:rsidRDefault="00F240C8" w:rsidP="00414E2E">
      <w:pPr>
        <w:pStyle w:val="NRazina2"/>
      </w:pPr>
      <w:r>
        <w:t>9</w:t>
      </w:r>
      <w:r w:rsidR="008421B6" w:rsidRPr="00531EBA">
        <w:t>.</w:t>
      </w:r>
      <w:r w:rsidR="00CF14E0">
        <w:t>7</w:t>
      </w:r>
      <w:r w:rsidR="008421B6" w:rsidRPr="00531EBA">
        <w:t xml:space="preserve">. Jezik i pismo ponude: </w:t>
      </w:r>
    </w:p>
    <w:p w14:paraId="07625E3C" w14:textId="77777777" w:rsidR="008421B6" w:rsidRPr="00531EBA" w:rsidRDefault="008421B6" w:rsidP="008421B6">
      <w:pPr>
        <w:pStyle w:val="Tijeloteksta"/>
        <w:spacing w:after="0"/>
        <w:rPr>
          <w:rFonts w:cs="Arial"/>
        </w:rPr>
      </w:pPr>
      <w:r w:rsidRPr="00531EBA">
        <w:rPr>
          <w:rFonts w:cs="Arial"/>
        </w:rPr>
        <w:t>Naručitelj će voditi postupak javne nabave na hrvatskom jeziku i latiničnom pismu.</w:t>
      </w:r>
    </w:p>
    <w:p w14:paraId="63C5D7CC" w14:textId="77777777" w:rsidR="008421B6" w:rsidRPr="00531EBA" w:rsidRDefault="008421B6" w:rsidP="008421B6">
      <w:pPr>
        <w:pStyle w:val="Tijeloteksta"/>
        <w:spacing w:after="0"/>
        <w:rPr>
          <w:rFonts w:cs="Arial"/>
        </w:rPr>
      </w:pPr>
      <w:r w:rsidRPr="00531EBA">
        <w:rPr>
          <w:rFonts w:cs="Arial"/>
        </w:rPr>
        <w:t xml:space="preserve">Ponude moraju biti pripremljene na hrvatskom jeziku za domaće ponuditelje, a u slučaju da se radi o stranom ponuditelju ponuda može biti i na stranom jeziku u kojem slučaju se uz istu obvezno prilaže i prijevod na hrvatski jezik ovlaštenog sudskog tumača za jezik s kojeg je prijevod izvršen. </w:t>
      </w:r>
    </w:p>
    <w:p w14:paraId="37F48932" w14:textId="77777777" w:rsidR="008421B6" w:rsidRPr="00531EBA" w:rsidRDefault="008421B6" w:rsidP="008000A2">
      <w:r w:rsidRPr="00531EBA">
        <w:t>Ponuditelj može dostaviti i dijelove ponude, prospektne materijale i ostalu dokumentaciju na i stranom jeziku, ali se u tom slučaju obavezno prilaže prijevod ovlaštenog sudskog tumača za jezik s kojeg je prijevod izvršen.</w:t>
      </w:r>
    </w:p>
    <w:p w14:paraId="27015163" w14:textId="71F92306" w:rsidR="008421B6" w:rsidRPr="00531EBA" w:rsidRDefault="00F240C8" w:rsidP="00706635">
      <w:pPr>
        <w:pStyle w:val="NRazina2"/>
      </w:pPr>
      <w:r>
        <w:t>9</w:t>
      </w:r>
      <w:r w:rsidR="008421B6" w:rsidRPr="00531EBA">
        <w:t>.</w:t>
      </w:r>
      <w:r w:rsidR="00CF14E0">
        <w:t>8</w:t>
      </w:r>
      <w:r w:rsidR="008421B6" w:rsidRPr="00531EBA">
        <w:t xml:space="preserve">. Rok valjanosti ponude: </w:t>
      </w:r>
    </w:p>
    <w:p w14:paraId="789C1C6D" w14:textId="070E671B" w:rsidR="008421B6" w:rsidRDefault="008421B6" w:rsidP="008421B6">
      <w:pPr>
        <w:autoSpaceDE w:val="0"/>
        <w:autoSpaceDN w:val="0"/>
        <w:adjustRightInd w:val="0"/>
        <w:rPr>
          <w:rFonts w:cs="Arial"/>
          <w:bCs/>
          <w:color w:val="000000"/>
        </w:rPr>
      </w:pPr>
      <w:r w:rsidRPr="00531EBA">
        <w:rPr>
          <w:rFonts w:cs="Arial"/>
          <w:bCs/>
          <w:color w:val="000000"/>
        </w:rPr>
        <w:t xml:space="preserve">Rok valjanosti ponude je najmanje </w:t>
      </w:r>
      <w:r w:rsidR="000146E9">
        <w:rPr>
          <w:rFonts w:cs="Arial"/>
          <w:bCs/>
          <w:color w:val="000000"/>
        </w:rPr>
        <w:t xml:space="preserve">60 </w:t>
      </w:r>
      <w:r w:rsidRPr="00531EBA">
        <w:rPr>
          <w:rFonts w:cs="Arial"/>
          <w:bCs/>
          <w:color w:val="000000"/>
        </w:rPr>
        <w:t xml:space="preserve"> dana od dana otvaranja ponude. Naručitelj će odbiti ponudu čija je opcija kraća od zahtijevane. Iz opravdanih razloga, Naručitelj može u pisanoj formi tražiti, a ponuditelj će također u pisanoj formi produžiti rok valjanosti ponude. U tom će slučaju ponuditelj također produžiti i valjanost jamstva za ozbiljnost ponude za rok produženja valjanosti ponude. U roku produženja valjanosti ponude niti Naručitelj niti ponuditelj neće tražiti izmjenu ponude.</w:t>
      </w:r>
    </w:p>
    <w:p w14:paraId="25FD2F3D" w14:textId="083844EC" w:rsidR="008421B6" w:rsidRPr="00531EBA" w:rsidRDefault="00F240C8" w:rsidP="00706635">
      <w:pPr>
        <w:pStyle w:val="NRazina1"/>
      </w:pPr>
      <w:r>
        <w:t>10</w:t>
      </w:r>
      <w:r w:rsidR="008421B6" w:rsidRPr="00531EBA">
        <w:t>. OSTALE ODREDBE:</w:t>
      </w:r>
    </w:p>
    <w:p w14:paraId="700708DD" w14:textId="5B162927" w:rsidR="008421B6" w:rsidRPr="00531EBA" w:rsidRDefault="00D825A2" w:rsidP="00706635">
      <w:pPr>
        <w:pStyle w:val="NRazina2"/>
      </w:pPr>
      <w:r>
        <w:t>10</w:t>
      </w:r>
      <w:r w:rsidR="00D835E5">
        <w:t>.1</w:t>
      </w:r>
      <w:r w:rsidR="008421B6" w:rsidRPr="00531EBA">
        <w:t xml:space="preserve">. Vrsta, sredstvo i uvjeti jamstva: </w:t>
      </w:r>
    </w:p>
    <w:p w14:paraId="16E0610A" w14:textId="5E726BBA" w:rsidR="00AF3B43" w:rsidRPr="00D825A2" w:rsidRDefault="008421B6" w:rsidP="008000A2">
      <w:r w:rsidRPr="00531EBA">
        <w:rPr>
          <w:b/>
        </w:rPr>
        <w:t>Jamstvo za ozbiljnost ponude –</w:t>
      </w:r>
      <w:r w:rsidRPr="00531EBA">
        <w:t xml:space="preserve"> Ponuditelj je obvezan u ponudi dostaviti </w:t>
      </w:r>
      <w:r w:rsidR="00383BAC">
        <w:t xml:space="preserve">jamstvo za ozbiljnost ponude u obliku </w:t>
      </w:r>
      <w:r w:rsidR="00D835E5" w:rsidRPr="00CD3454">
        <w:rPr>
          <w:i/>
          <w:iCs/>
        </w:rPr>
        <w:t>zadužnice ili bjanko zadužnice</w:t>
      </w:r>
      <w:r w:rsidRPr="00531EBA">
        <w:t>, potvrđen</w:t>
      </w:r>
      <w:r w:rsidR="00037CA8">
        <w:t>e</w:t>
      </w:r>
      <w:r w:rsidRPr="00531EBA">
        <w:t xml:space="preserve"> od strane javnog bilježnika, popunjen</w:t>
      </w:r>
      <w:r w:rsidR="00037CA8">
        <w:t>e</w:t>
      </w:r>
      <w:r w:rsidRPr="00531EBA">
        <w:t xml:space="preserve"> sukladno Pravilniku o obliku i sadržaju zadužnice </w:t>
      </w:r>
      <w:r w:rsidRPr="006B4964">
        <w:t xml:space="preserve">(»Narodne novine«, broj </w:t>
      </w:r>
      <w:r w:rsidR="00B53038" w:rsidRPr="006B4964">
        <w:t>115/</w:t>
      </w:r>
      <w:r w:rsidR="00B53038" w:rsidRPr="00383BAC">
        <w:t>12</w:t>
      </w:r>
      <w:r w:rsidRPr="00383BAC">
        <w:t xml:space="preserve">) </w:t>
      </w:r>
      <w:r w:rsidR="00D835E5" w:rsidRPr="00CD3454">
        <w:t xml:space="preserve">Pravilnikom o obliku i sadržaju bjanko zadužnice (Narodne novine, broj: 115/12.) odnosno Pravilnikom o obliku i sadržaju zadužnice (Narodne novine, broj: 115/12 i 82/17), bez uvećanja, sa zakonskim zateznim kamatama po stopi određenoj sukladno odredbi članka 29., stavka 2. Zakona o obveznim odnosima (Narodne novine, broj: 35/05., 41/08.,125/11., i 78/15.) </w:t>
      </w:r>
      <w:r w:rsidRPr="00383BAC">
        <w:t>ili neopozivu garanciju banke u visini od</w:t>
      </w:r>
      <w:r w:rsidRPr="00D825A2">
        <w:t xml:space="preserve"> </w:t>
      </w:r>
      <w:r w:rsidR="0060007D" w:rsidRPr="00D825A2">
        <w:t>70</w:t>
      </w:r>
      <w:r w:rsidRPr="00D825A2">
        <w:t xml:space="preserve">.000,00 kuna </w:t>
      </w:r>
    </w:p>
    <w:p w14:paraId="52D77430" w14:textId="77777777" w:rsidR="00383BAC" w:rsidRPr="00CD3454" w:rsidRDefault="00383BAC" w:rsidP="00383BAC">
      <w:pPr>
        <w:pStyle w:val="Default"/>
        <w:rPr>
          <w:sz w:val="20"/>
          <w:szCs w:val="20"/>
        </w:rPr>
      </w:pPr>
      <w:r w:rsidRPr="00CD3454">
        <w:rPr>
          <w:sz w:val="20"/>
          <w:szCs w:val="20"/>
        </w:rPr>
        <w:lastRenderedPageBreak/>
        <w:t xml:space="preserve">Sukladno članku 214. stavku 1. točki 1. Zakona, naručitelj će naplatiti iznos jamstva za ozbiljnost ponude u sljedećim slučajevima: </w:t>
      </w:r>
    </w:p>
    <w:p w14:paraId="2E9135B9" w14:textId="77777777" w:rsidR="00383BAC" w:rsidRPr="00CD3454" w:rsidRDefault="00383BAC" w:rsidP="00383BAC">
      <w:pPr>
        <w:pStyle w:val="Default"/>
        <w:spacing w:after="27"/>
        <w:rPr>
          <w:sz w:val="20"/>
          <w:szCs w:val="20"/>
        </w:rPr>
      </w:pPr>
      <w:r w:rsidRPr="00CD3454">
        <w:rPr>
          <w:sz w:val="20"/>
          <w:szCs w:val="20"/>
        </w:rPr>
        <w:t xml:space="preserve"> odustajanje ponuditelja od svoje ponude u roku njezine valjanosti, </w:t>
      </w:r>
    </w:p>
    <w:p w14:paraId="13C6BD59" w14:textId="77777777" w:rsidR="00383BAC" w:rsidRPr="00CD3454" w:rsidRDefault="00383BAC" w:rsidP="00383BAC">
      <w:pPr>
        <w:pStyle w:val="Default"/>
        <w:spacing w:after="27"/>
        <w:rPr>
          <w:sz w:val="20"/>
          <w:szCs w:val="20"/>
        </w:rPr>
      </w:pPr>
      <w:r w:rsidRPr="00CD3454">
        <w:rPr>
          <w:sz w:val="20"/>
          <w:szCs w:val="20"/>
        </w:rPr>
        <w:t xml:space="preserve"> nedostavljanje ažuriranih popratnih dokumenata sukladno članku 263. Zakona, </w:t>
      </w:r>
    </w:p>
    <w:p w14:paraId="4A5AA937" w14:textId="77777777" w:rsidR="00383BAC" w:rsidRPr="00CD3454" w:rsidRDefault="00383BAC" w:rsidP="00383BAC">
      <w:pPr>
        <w:pStyle w:val="Default"/>
        <w:spacing w:after="27"/>
        <w:rPr>
          <w:sz w:val="20"/>
          <w:szCs w:val="20"/>
        </w:rPr>
      </w:pPr>
      <w:r w:rsidRPr="00CD3454">
        <w:rPr>
          <w:sz w:val="20"/>
          <w:szCs w:val="20"/>
        </w:rPr>
        <w:t xml:space="preserve"> neprihvaćanje ispravka računske greške, </w:t>
      </w:r>
    </w:p>
    <w:p w14:paraId="131A916E" w14:textId="77777777" w:rsidR="00383BAC" w:rsidRPr="00CD3454" w:rsidRDefault="00383BAC" w:rsidP="00383BAC">
      <w:pPr>
        <w:pStyle w:val="Default"/>
        <w:rPr>
          <w:sz w:val="20"/>
          <w:szCs w:val="20"/>
        </w:rPr>
      </w:pPr>
      <w:r w:rsidRPr="00CD3454">
        <w:rPr>
          <w:sz w:val="20"/>
          <w:szCs w:val="20"/>
        </w:rPr>
        <w:t xml:space="preserve"> odbijanje potpisivanja okvirnog sporazuma. </w:t>
      </w:r>
    </w:p>
    <w:p w14:paraId="7D49D265" w14:textId="77777777" w:rsidR="00383BAC" w:rsidRDefault="00383BAC" w:rsidP="00383BAC">
      <w:pPr>
        <w:pStyle w:val="Default"/>
        <w:rPr>
          <w:sz w:val="22"/>
          <w:szCs w:val="22"/>
        </w:rPr>
      </w:pPr>
    </w:p>
    <w:p w14:paraId="75C6AE26" w14:textId="5C200F6C" w:rsidR="00383BAC" w:rsidRDefault="00383BAC" w:rsidP="00383BAC">
      <w:r w:rsidRPr="00CD3454">
        <w:rPr>
          <w:bCs/>
        </w:rPr>
        <w:t>Jamstvo za ozbiljnost ponude dostavlja se u izvorniku, odvojeno od elektroničke dostave ponude, u papirnatom obliku</w:t>
      </w:r>
      <w:r w:rsidRPr="00CD3454">
        <w:t>, na način kako je navedeno</w:t>
      </w:r>
      <w:r w:rsidR="00A3650C" w:rsidRPr="00CD3454">
        <w:t xml:space="preserve"> </w:t>
      </w:r>
      <w:r w:rsidR="00A3650C" w:rsidRPr="00A3650C">
        <w:t xml:space="preserve">u točki </w:t>
      </w:r>
      <w:r w:rsidR="00A3650C" w:rsidRPr="00CD3454">
        <w:t xml:space="preserve">8.2.2. </w:t>
      </w:r>
      <w:r w:rsidR="00A3650C" w:rsidRPr="00A3650C">
        <w:t>DON</w:t>
      </w:r>
      <w:r w:rsidRPr="00CD3454">
        <w:t>.</w:t>
      </w:r>
    </w:p>
    <w:p w14:paraId="54FC7E3F" w14:textId="2930A6A8" w:rsidR="00A3650C" w:rsidRPr="00A3650C" w:rsidRDefault="00A3650C" w:rsidP="00383BAC">
      <w:r w:rsidRPr="00CD3454">
        <w:t xml:space="preserve">Ako jamstvo za ozbiljnost ponude ne bude naplaćeno naručitelj se obvezuje vratiti Ponuditeljima izvornik jamstva za ozbiljnost ponude u roku od deset (10) dana od potpisivanja </w:t>
      </w:r>
      <w:r>
        <w:t>Ugovora.</w:t>
      </w:r>
    </w:p>
    <w:p w14:paraId="7EFF6698" w14:textId="276F9718" w:rsidR="008421B6" w:rsidRPr="00531EBA" w:rsidRDefault="00021184" w:rsidP="008000A2">
      <w:r>
        <w:rPr>
          <w:rFonts w:cs="Arial"/>
          <w:b/>
        </w:rPr>
        <w:t>Ponuditelj može umjesto dostavljanja zadužnice, bjanko zadužnice ili bankarske garancije dati novčani polog u traženom iznosu i u svrhu plaćanja upisati: jamstvo za ozbiljnost ponude. Polaganje novčanog pologa na žiro račun naručitelja: Državni proračun Republike Hrvatske IBAN:</w:t>
      </w:r>
      <w:r w:rsidR="00A103A2">
        <w:rPr>
          <w:rFonts w:cs="Arial"/>
          <w:b/>
        </w:rPr>
        <w:t xml:space="preserve"> HR 1210010051863000160,, model HR64, poziv na broj 9725-42395-OIB  ponuditelja.</w:t>
      </w:r>
      <w:r w:rsidR="00D825A2">
        <w:rPr>
          <w:rFonts w:cs="Arial"/>
          <w:b/>
        </w:rPr>
        <w:t xml:space="preserve"> </w:t>
      </w:r>
      <w:r w:rsidR="008421B6" w:rsidRPr="00531EBA">
        <w:rPr>
          <w:b/>
        </w:rPr>
        <w:t>Jamstvo za uredno ispunjenje ugovora</w:t>
      </w:r>
      <w:r w:rsidR="008421B6" w:rsidRPr="00531EBA">
        <w:t xml:space="preserve"> – ponuditelj je obvezan uz ponudu priložiti pisanu izjavu da će u roku od 10 (deset) dana od dana potpisa ugovora sa Naručiteljem iz točke 1. </w:t>
      </w:r>
      <w:r w:rsidR="006E78BE" w:rsidRPr="00531EBA">
        <w:t>O</w:t>
      </w:r>
      <w:r w:rsidR="008421B6" w:rsidRPr="00531EBA">
        <w:t>ve</w:t>
      </w:r>
      <w:r w:rsidR="006E78BE">
        <w:t xml:space="preserve"> DON</w:t>
      </w:r>
      <w:r w:rsidR="008421B6" w:rsidRPr="00531EBA">
        <w:t xml:space="preserve">, dostaviti neopozivu garanciju banke, zadužnicu ili bjanko zadužnicu kao jamstvo za uredno ispunjenje ugovora (Prilog 5). Izjava ne smije biti starija od 30 dana od dana slanja poziva na nadmetanje. Jamstvo za uredno ispunjenje ugovora mora biti na </w:t>
      </w:r>
      <w:r w:rsidR="006E78BE">
        <w:t>10</w:t>
      </w:r>
      <w:r w:rsidR="009205EC" w:rsidRPr="006A33F0">
        <w:t>% (</w:t>
      </w:r>
      <w:r>
        <w:t>deset</w:t>
      </w:r>
      <w:r w:rsidRPr="006A33F0">
        <w:t xml:space="preserve"> </w:t>
      </w:r>
      <w:r w:rsidR="009205EC" w:rsidRPr="006A33F0">
        <w:t>posto)</w:t>
      </w:r>
      <w:r w:rsidR="009205EC">
        <w:t xml:space="preserve"> </w:t>
      </w:r>
      <w:r w:rsidR="008421B6" w:rsidRPr="00531EBA">
        <w:t xml:space="preserve">od ukupne vrijednosti ugovora sa pripadajućim PDV-om. </w:t>
      </w:r>
    </w:p>
    <w:p w14:paraId="270FCB02" w14:textId="72B4FEF4" w:rsidR="008421B6" w:rsidRPr="00266EDC" w:rsidRDefault="008421B6" w:rsidP="008000A2">
      <w:pPr>
        <w:rPr>
          <w:b/>
        </w:rPr>
      </w:pPr>
      <w:r w:rsidRPr="00266EDC">
        <w:rPr>
          <w:b/>
        </w:rPr>
        <w:t xml:space="preserve">Jamstvo za uredno ispunjenje ugovora predaje se u roku od 10 (deset) dana od dana potpisa ugovora sa rokom valjanosti najmanje 60 (šezdeset) dana od dana proteka ugovornog razdoblja. </w:t>
      </w:r>
    </w:p>
    <w:p w14:paraId="23EBD3E2" w14:textId="08FF107E" w:rsidR="008421B6" w:rsidRPr="00266EDC" w:rsidRDefault="008421B6" w:rsidP="008000A2">
      <w:pPr>
        <w:rPr>
          <w:b/>
        </w:rPr>
      </w:pPr>
      <w:r w:rsidRPr="00266EDC">
        <w:rPr>
          <w:b/>
        </w:rPr>
        <w:t>Jamstvo za uredno ispunjenje ugovora će se aktivirati u slučaju povrede ugovornih obveza.</w:t>
      </w:r>
    </w:p>
    <w:p w14:paraId="25CD3A87" w14:textId="3EB58ACB" w:rsidR="008421B6" w:rsidRPr="00531EBA" w:rsidRDefault="00D825A2" w:rsidP="00D825A2">
      <w:pPr>
        <w:pStyle w:val="NRazina2"/>
        <w:numPr>
          <w:ilvl w:val="0"/>
          <w:numId w:val="68"/>
        </w:numPr>
      </w:pPr>
      <w:r>
        <w:t>2.</w:t>
      </w:r>
      <w:r w:rsidR="008421B6" w:rsidRPr="00531EBA">
        <w:t xml:space="preserve"> Datum, vrijeme i mjesto dostave ponuda i otvaranja ponuda</w:t>
      </w:r>
    </w:p>
    <w:p w14:paraId="4D4B0F94" w14:textId="2870F01A" w:rsidR="008421B6" w:rsidRPr="00531EBA" w:rsidRDefault="008421B6" w:rsidP="008000A2">
      <w:r w:rsidRPr="00531EBA">
        <w:t>Ponude, bez obzira na način dostave, moraju biti zaprimljene od strane Naručitelja, najkasnije</w:t>
      </w:r>
      <w:r w:rsidR="00D825A2">
        <w:rPr>
          <w:color w:val="FF0000"/>
        </w:rPr>
        <w:t xml:space="preserve">_______ </w:t>
      </w:r>
      <w:r w:rsidR="00D825A2">
        <w:t xml:space="preserve">do </w:t>
      </w:r>
      <w:r w:rsidR="00D825A2">
        <w:rPr>
          <w:color w:val="FF0000"/>
        </w:rPr>
        <w:t xml:space="preserve">______ </w:t>
      </w:r>
      <w:r w:rsidR="00D825A2" w:rsidRPr="00D825A2">
        <w:t>sati</w:t>
      </w:r>
      <w:r w:rsidR="00055294">
        <w:t>.</w:t>
      </w:r>
    </w:p>
    <w:p w14:paraId="53A185FE" w14:textId="0B0B16B4" w:rsidR="008421B6" w:rsidRDefault="008421B6" w:rsidP="008000A2">
      <w:r w:rsidRPr="00531EBA">
        <w:t>Javno otvaranje ponuda održat će se</w:t>
      </w:r>
      <w:r w:rsidR="00D825A2">
        <w:t xml:space="preserve"> </w:t>
      </w:r>
      <w:r w:rsidR="00D825A2">
        <w:rPr>
          <w:color w:val="FF0000"/>
        </w:rPr>
        <w:t xml:space="preserve">______ </w:t>
      </w:r>
      <w:r w:rsidR="00D825A2">
        <w:t xml:space="preserve">u </w:t>
      </w:r>
      <w:r w:rsidR="00D825A2" w:rsidRPr="00D825A2">
        <w:rPr>
          <w:color w:val="FF0000"/>
        </w:rPr>
        <w:t>______</w:t>
      </w:r>
      <w:r w:rsidRPr="00D825A2">
        <w:rPr>
          <w:color w:val="FF0000"/>
        </w:rPr>
        <w:t xml:space="preserve"> </w:t>
      </w:r>
      <w:r w:rsidR="00D825A2" w:rsidRPr="00D825A2">
        <w:t xml:space="preserve">sati u </w:t>
      </w:r>
      <w:r w:rsidRPr="00531EBA">
        <w:t>Ministarstvu financija, Katančićeva 5, Zagreb,</w:t>
      </w:r>
      <w:r w:rsidR="00055294">
        <w:t xml:space="preserve"> knjižnica</w:t>
      </w:r>
      <w:r w:rsidRPr="00531EBA">
        <w:t xml:space="preserve">. </w:t>
      </w:r>
    </w:p>
    <w:p w14:paraId="677D0BFC" w14:textId="77777777" w:rsidR="003F205A" w:rsidRPr="00CD3454" w:rsidRDefault="003F205A" w:rsidP="003F205A">
      <w:pPr>
        <w:pStyle w:val="Default"/>
        <w:rPr>
          <w:sz w:val="20"/>
          <w:szCs w:val="20"/>
        </w:rPr>
      </w:pPr>
      <w:r w:rsidRPr="00CD3454">
        <w:rPr>
          <w:sz w:val="20"/>
          <w:szCs w:val="20"/>
        </w:rPr>
        <w:t xml:space="preserve">Javnom otvaranju ponuda mogu prisustvovati ovlašteni predstavnici ponuditelja i druge osobe. Sukladno članku 282. stavku 8. Zakona o javnoj nabavi, pravo aktivnog sudjelovanja na javnom otvaranju ponuda imaju samo članovi Stručnog povjerenstva i ovlašteni predstavnici Ponuditelja. </w:t>
      </w:r>
    </w:p>
    <w:p w14:paraId="18752E9E" w14:textId="43419E2F" w:rsidR="003F205A" w:rsidRPr="003F205A" w:rsidRDefault="003F205A" w:rsidP="003F205A">
      <w:r w:rsidRPr="00CD3454">
        <w:t>Ovlašteni predstavnici ponuditelja moraju svoje pisano ovlaštenje (ogledni primjerak ovlaštenja se nalazi u Prilogu 2) predati članovima Stručnog povjerenstva naručitelja neposredno prije javnog otvaranja ponuda. Ukoliko je na javnom otvaranju prisutna osoba ovlaštena za zastupanje ili vlasnik obrta, dovoljno je donijeti na uvid osobnu iskaznicu i izvadak iz sudskog registra ili obrtnicu.</w:t>
      </w:r>
    </w:p>
    <w:p w14:paraId="628A21F6" w14:textId="77777777" w:rsidR="003F205A" w:rsidRPr="00531EBA" w:rsidRDefault="003F205A" w:rsidP="008000A2"/>
    <w:p w14:paraId="77E08432" w14:textId="7582C2B5" w:rsidR="003B4F75" w:rsidRPr="009B2653" w:rsidRDefault="00D825A2" w:rsidP="00706635">
      <w:pPr>
        <w:pStyle w:val="NRazina2"/>
      </w:pPr>
      <w:r>
        <w:t>10</w:t>
      </w:r>
      <w:r w:rsidR="003F205A">
        <w:t>.3.</w:t>
      </w:r>
      <w:bookmarkStart w:id="1" w:name="_Toc430683605"/>
      <w:r>
        <w:t xml:space="preserve"> </w:t>
      </w:r>
      <w:r w:rsidR="003B4F75" w:rsidRPr="008368D4">
        <w:t>Sklapanje ugovora o javnoj nabavi</w:t>
      </w:r>
      <w:bookmarkEnd w:id="1"/>
      <w:r w:rsidR="003B4F75" w:rsidRPr="008368D4">
        <w:t xml:space="preserve">: </w:t>
      </w:r>
    </w:p>
    <w:p w14:paraId="67786F32" w14:textId="14C26E8B" w:rsidR="00851879" w:rsidRPr="009B2653" w:rsidRDefault="00851879" w:rsidP="008000A2">
      <w:r w:rsidRPr="009B2653">
        <w:t>izvršnošću odluke o odabiru nastaje ugovor o javnoj nabavi</w:t>
      </w:r>
      <w:r w:rsidR="00D825A2">
        <w:t>,</w:t>
      </w:r>
      <w:r w:rsidR="00D825A2" w:rsidRPr="00D825A2">
        <w:t xml:space="preserve"> </w:t>
      </w:r>
      <w:r w:rsidR="00D825A2" w:rsidRPr="009B2653">
        <w:t xml:space="preserve">sukladno članku </w:t>
      </w:r>
      <w:r w:rsidR="00D825A2">
        <w:t>307</w:t>
      </w:r>
      <w:r w:rsidR="00D825A2" w:rsidRPr="009B2653">
        <w:t xml:space="preserve">. stavku </w:t>
      </w:r>
      <w:r w:rsidR="00D825A2">
        <w:t>3.</w:t>
      </w:r>
      <w:r w:rsidR="00D825A2" w:rsidRPr="009B2653">
        <w:t xml:space="preserve"> Zakon</w:t>
      </w:r>
      <w:r w:rsidR="00D825A2">
        <w:t>a</w:t>
      </w:r>
      <w:r w:rsidRPr="009B2653">
        <w:t>.</w:t>
      </w:r>
    </w:p>
    <w:p w14:paraId="74E2BAEB" w14:textId="7DDECC6D" w:rsidR="003F205A" w:rsidRPr="003F205A" w:rsidRDefault="00D825A2" w:rsidP="00D825A2">
      <w:pPr>
        <w:pStyle w:val="NRazina2"/>
      </w:pPr>
      <w:r>
        <w:t>10</w:t>
      </w:r>
      <w:r w:rsidR="003F205A">
        <w:t>.4.</w:t>
      </w:r>
      <w:r>
        <w:t xml:space="preserve"> </w:t>
      </w:r>
      <w:r w:rsidR="008421B6" w:rsidRPr="00531EBA">
        <w:t xml:space="preserve">Posebni i ostali uvjeti za izvršenje ugovora: </w:t>
      </w:r>
    </w:p>
    <w:p w14:paraId="0BCAA753" w14:textId="77777777" w:rsidR="008421B6" w:rsidRPr="00531EBA" w:rsidRDefault="008421B6" w:rsidP="008000A2">
      <w:r w:rsidRPr="00531EBA">
        <w:t>Ugovor između Naručitelja i odabranog Ponuditelja, pored uvjeta koji su propisani predmetnom Dokumentacijom i prihvaćeni ponudom odabranog Ponuditelja sadržavat će, ali se neće ograničavati samo na njih, i sljedeće opće odredbe:</w:t>
      </w:r>
    </w:p>
    <w:p w14:paraId="7881D0A6" w14:textId="77777777" w:rsidR="008421B6" w:rsidRPr="00531EBA" w:rsidRDefault="008421B6" w:rsidP="008421B6">
      <w:pPr>
        <w:autoSpaceDE w:val="0"/>
        <w:autoSpaceDN w:val="0"/>
        <w:adjustRightInd w:val="0"/>
        <w:ind w:left="708"/>
        <w:rPr>
          <w:rFonts w:cs="Arial"/>
        </w:rPr>
      </w:pPr>
      <w:r w:rsidRPr="00531EBA">
        <w:rPr>
          <w:rFonts w:cs="Arial"/>
        </w:rPr>
        <w:lastRenderedPageBreak/>
        <w:t>a) Ponuditelj odgovara Naručitelju za sve izravne i neizravne štete uzrokovane namjerom ili nepažnjom odabranog Ponuditelja, do iznosa stvarne štete. Odgovornost za štetu utvrđuje se u skladu s odredbama Zakona o obveznim odnosima.</w:t>
      </w:r>
    </w:p>
    <w:p w14:paraId="272E64AC" w14:textId="77777777" w:rsidR="008421B6" w:rsidRPr="00531EBA" w:rsidRDefault="008421B6" w:rsidP="008421B6">
      <w:pPr>
        <w:autoSpaceDE w:val="0"/>
        <w:autoSpaceDN w:val="0"/>
        <w:adjustRightInd w:val="0"/>
        <w:ind w:left="708"/>
        <w:rPr>
          <w:rFonts w:cs="Arial"/>
        </w:rPr>
      </w:pPr>
      <w:r w:rsidRPr="00531EBA">
        <w:rPr>
          <w:rFonts w:cs="Arial"/>
        </w:rPr>
        <w:t>b) Ugovorne strane će eventualni spor pokušati riješiti sporazumno, a ukoliko to ne bude moguće, ugovaraju nadležnost stvarno nadležnog suda u Zagrebu.</w:t>
      </w:r>
    </w:p>
    <w:p w14:paraId="39D8D168" w14:textId="77777777" w:rsidR="008421B6" w:rsidRPr="00531EBA" w:rsidRDefault="008421B6" w:rsidP="008421B6">
      <w:pPr>
        <w:autoSpaceDE w:val="0"/>
        <w:autoSpaceDN w:val="0"/>
        <w:adjustRightInd w:val="0"/>
        <w:ind w:left="708"/>
        <w:rPr>
          <w:rFonts w:cs="Arial"/>
        </w:rPr>
      </w:pPr>
      <w:r w:rsidRPr="00531EBA">
        <w:rPr>
          <w:rFonts w:cs="Arial"/>
        </w:rPr>
        <w:t>c) Bez obzira na cijenu odabrane ponude, Naručitelj će platiti odabranom Ponuditelju samo stvarno izvršene usluge, a ovisno o okolnostima tijekom ugovornog razdoblja.</w:t>
      </w:r>
    </w:p>
    <w:p w14:paraId="79021A6F" w14:textId="516769C0" w:rsidR="00510CD2" w:rsidRDefault="008421B6" w:rsidP="008421B6">
      <w:pPr>
        <w:autoSpaceDE w:val="0"/>
        <w:autoSpaceDN w:val="0"/>
        <w:adjustRightInd w:val="0"/>
        <w:ind w:left="708"/>
        <w:rPr>
          <w:rFonts w:cs="Arial"/>
        </w:rPr>
      </w:pPr>
      <w:r w:rsidRPr="00531EBA">
        <w:rPr>
          <w:rFonts w:cs="Arial"/>
        </w:rPr>
        <w:t xml:space="preserve">d) </w:t>
      </w:r>
      <w:r w:rsidR="00510CD2">
        <w:rPr>
          <w:rFonts w:cs="Arial"/>
        </w:rPr>
        <w:t>osiguranje od odgovornosti za štetu:</w:t>
      </w:r>
    </w:p>
    <w:p w14:paraId="4DE66217" w14:textId="60BD18A5" w:rsidR="008421B6" w:rsidRPr="00531EBA" w:rsidRDefault="008421B6" w:rsidP="008421B6">
      <w:pPr>
        <w:autoSpaceDE w:val="0"/>
        <w:autoSpaceDN w:val="0"/>
        <w:adjustRightInd w:val="0"/>
        <w:ind w:left="708"/>
        <w:rPr>
          <w:rFonts w:cs="Arial"/>
        </w:rPr>
      </w:pPr>
      <w:r w:rsidRPr="00531EBA">
        <w:rPr>
          <w:rFonts w:cs="Arial"/>
        </w:rPr>
        <w:t xml:space="preserve">(1) Kao instrument osiguranja odgovornosti za štetu odabranog Ponuditelja prema Ministarstvu financija, odabrani Ponuditelj se obvezuje u roku od 10 (deset) dana od dana stupanja na snagu ugovora predati jamstvo za uredno ispunjenje ugovora u obliku neopozive garancije banke, zadužnice ili bjanko zadužnice na iznos od </w:t>
      </w:r>
      <w:r w:rsidR="003F205A" w:rsidRPr="00531EBA">
        <w:rPr>
          <w:rFonts w:cs="Arial"/>
        </w:rPr>
        <w:t>1</w:t>
      </w:r>
      <w:r w:rsidR="003F205A">
        <w:rPr>
          <w:rFonts w:cs="Arial"/>
        </w:rPr>
        <w:t>0</w:t>
      </w:r>
      <w:r w:rsidR="003F205A" w:rsidRPr="00531EBA">
        <w:rPr>
          <w:rFonts w:cs="Arial"/>
        </w:rPr>
        <w:t xml:space="preserve"> </w:t>
      </w:r>
      <w:r w:rsidRPr="00531EBA">
        <w:rPr>
          <w:rFonts w:cs="Arial"/>
        </w:rPr>
        <w:t xml:space="preserve">% (petnaest posto) od ukupne vrijednosti ugovora sa pripadajućim PDV-om. </w:t>
      </w:r>
    </w:p>
    <w:p w14:paraId="1A4DE7FF" w14:textId="77777777" w:rsidR="008421B6" w:rsidRPr="00531EBA" w:rsidRDefault="008421B6" w:rsidP="008421B6">
      <w:pPr>
        <w:autoSpaceDE w:val="0"/>
        <w:autoSpaceDN w:val="0"/>
        <w:adjustRightInd w:val="0"/>
        <w:ind w:left="708"/>
        <w:rPr>
          <w:rFonts w:cs="Arial"/>
        </w:rPr>
      </w:pPr>
      <w:r w:rsidRPr="00531EBA">
        <w:rPr>
          <w:rFonts w:cs="Arial"/>
        </w:rPr>
        <w:t xml:space="preserve">Jamstvo za uredno ispunjenje ugovora mora imati rok valjanosti najmanje 60 (šezdeset) dana od dana proteka ugovornog razdoblja. Jamstvo za uredno ispunjenje ugovora će se aktivirati u slučaju povrede ugovornih obveza. </w:t>
      </w:r>
    </w:p>
    <w:p w14:paraId="39C9DABC" w14:textId="77777777" w:rsidR="008421B6" w:rsidRDefault="008421B6" w:rsidP="008421B6">
      <w:pPr>
        <w:autoSpaceDE w:val="0"/>
        <w:autoSpaceDN w:val="0"/>
        <w:adjustRightInd w:val="0"/>
        <w:ind w:left="708"/>
        <w:rPr>
          <w:rFonts w:cs="Arial"/>
        </w:rPr>
      </w:pPr>
      <w:r w:rsidRPr="00531EBA">
        <w:rPr>
          <w:rFonts w:cs="Arial"/>
        </w:rPr>
        <w:t>(2) Ukoliko bi Naručitelju nastala šteta u iznosu većem od iznosa predviđenog st. 1 ovog članka, ima pravo zahtijevati razliku do potpune naknade štete.</w:t>
      </w:r>
    </w:p>
    <w:p w14:paraId="4265ADE3" w14:textId="69A41C35" w:rsidR="003F205A" w:rsidRPr="00D825A2" w:rsidRDefault="00510CD2" w:rsidP="00D825A2">
      <w:pPr>
        <w:pStyle w:val="NRazina3"/>
        <w:ind w:firstLine="708"/>
        <w:rPr>
          <w:b w:val="0"/>
          <w:sz w:val="20"/>
        </w:rPr>
      </w:pPr>
      <w:r>
        <w:rPr>
          <w:b w:val="0"/>
          <w:sz w:val="20"/>
        </w:rPr>
        <w:t xml:space="preserve">e) </w:t>
      </w:r>
      <w:r w:rsidR="003F205A" w:rsidRPr="00D825A2">
        <w:rPr>
          <w:b w:val="0"/>
          <w:sz w:val="20"/>
        </w:rPr>
        <w:t>Jezik pružanja usluga</w:t>
      </w:r>
    </w:p>
    <w:p w14:paraId="51CCC324" w14:textId="77777777" w:rsidR="003F205A" w:rsidRPr="00663D9E" w:rsidRDefault="003F205A" w:rsidP="00D825A2">
      <w:pPr>
        <w:ind w:firstLine="708"/>
      </w:pPr>
      <w:r w:rsidRPr="00663D9E">
        <w:t>Jezik pružanja predmetne usluge je hrvatski.</w:t>
      </w:r>
    </w:p>
    <w:p w14:paraId="1C0D53FB" w14:textId="0B8C69D8" w:rsidR="003F205A" w:rsidRPr="003F205A" w:rsidRDefault="003F205A" w:rsidP="00D825A2">
      <w:pPr>
        <w:ind w:firstLine="708"/>
      </w:pPr>
      <w:r w:rsidRPr="00663D9E">
        <w:t>Sva dokumentacija i sve pisane isporuke moraju biti na hrvatskom jeziku.</w:t>
      </w:r>
    </w:p>
    <w:p w14:paraId="465B94BB" w14:textId="0A5E3AB1" w:rsidR="003F205A" w:rsidRPr="00531EBA" w:rsidRDefault="00510CD2" w:rsidP="008421B6">
      <w:pPr>
        <w:autoSpaceDE w:val="0"/>
        <w:autoSpaceDN w:val="0"/>
        <w:adjustRightInd w:val="0"/>
        <w:ind w:left="708"/>
        <w:rPr>
          <w:rFonts w:cs="Arial"/>
        </w:rPr>
      </w:pPr>
      <w:r>
        <w:rPr>
          <w:rFonts w:cs="Arial"/>
        </w:rPr>
        <w:t xml:space="preserve">SAP sustave Državne riznice smješteni su u računskom centru Financijske agencije (FINA) stoga će odabrani ponuditelj, FINA kao pružatelj usluge računskog centra i Ministarstvo financija sklopiti tripartitni sporazum. Predmetni sporazum naslanja se na ugovor između odabranog Ponuditelja I Ministarstva financija, kao krovni dokument čije odredbe prevladavaju i primjenjuju se u slučaju eventualne proturječnosti između ugovora i tripartitnog sporazuma.  </w:t>
      </w:r>
    </w:p>
    <w:p w14:paraId="17E74F72" w14:textId="7AEC059B" w:rsidR="008421B6" w:rsidRPr="00531EBA" w:rsidRDefault="00D825A2" w:rsidP="00706635">
      <w:pPr>
        <w:pStyle w:val="NRazina2"/>
      </w:pPr>
      <w:r>
        <w:t>10</w:t>
      </w:r>
      <w:r w:rsidR="003F205A">
        <w:t>.5.</w:t>
      </w:r>
      <w:r>
        <w:t xml:space="preserve"> </w:t>
      </w:r>
      <w:r w:rsidR="008421B6" w:rsidRPr="00531EBA">
        <w:t xml:space="preserve">Rok za donošenje odluke o odabiru: </w:t>
      </w:r>
    </w:p>
    <w:p w14:paraId="209BC503" w14:textId="3C8A68E9" w:rsidR="003F205A" w:rsidRPr="00CD3454" w:rsidRDefault="003F205A" w:rsidP="00CD3454">
      <w:pPr>
        <w:pStyle w:val="Default"/>
        <w:jc w:val="both"/>
        <w:rPr>
          <w:sz w:val="20"/>
          <w:szCs w:val="20"/>
        </w:rPr>
      </w:pPr>
      <w:r w:rsidRPr="00CD3454">
        <w:rPr>
          <w:sz w:val="20"/>
          <w:szCs w:val="20"/>
        </w:rPr>
        <w:t xml:space="preserve">Naručitelj će donijeti odluku o odabiru/poništenju u roku od </w:t>
      </w:r>
      <w:r w:rsidR="00F86F9D">
        <w:rPr>
          <w:sz w:val="20"/>
          <w:szCs w:val="20"/>
        </w:rPr>
        <w:t>30</w:t>
      </w:r>
      <w:r w:rsidRPr="00CD3454">
        <w:rPr>
          <w:sz w:val="20"/>
          <w:szCs w:val="20"/>
        </w:rPr>
        <w:t xml:space="preserve"> (</w:t>
      </w:r>
      <w:r w:rsidR="00F86F9D">
        <w:rPr>
          <w:sz w:val="20"/>
          <w:szCs w:val="20"/>
        </w:rPr>
        <w:t>trideset</w:t>
      </w:r>
      <w:r w:rsidRPr="00CD3454">
        <w:rPr>
          <w:sz w:val="20"/>
          <w:szCs w:val="20"/>
        </w:rPr>
        <w:t xml:space="preserve">) dana od dana isteka roka za dostavu ponuda. </w:t>
      </w:r>
    </w:p>
    <w:p w14:paraId="7899BADB" w14:textId="77777777" w:rsidR="003F205A" w:rsidRPr="00CD3454" w:rsidRDefault="003F205A" w:rsidP="003F205A">
      <w:r w:rsidRPr="00CD3454">
        <w:t xml:space="preserve">Odluku o odabiru ili odluku o poništenju postupka javne nabave s preslikom zapisnika o pregledu i ocjeni ponuda s prilozima naručitelj će bez odgode dostaviti svim ponuditeljima na dokaziv način, odnosno objavom u EOJN RH, pri čemu se dostava smatra obavljenom istekom dana objave. </w:t>
      </w:r>
    </w:p>
    <w:p w14:paraId="30D5B3AA" w14:textId="068214B1" w:rsidR="008421B6" w:rsidRPr="00531EBA" w:rsidRDefault="00D825A2" w:rsidP="00706635">
      <w:pPr>
        <w:pStyle w:val="NRazina2"/>
      </w:pPr>
      <w:r>
        <w:t>10</w:t>
      </w:r>
      <w:r w:rsidR="00F86F9D">
        <w:t>.6.</w:t>
      </w:r>
      <w:r>
        <w:t xml:space="preserve"> </w:t>
      </w:r>
      <w:r w:rsidR="008421B6" w:rsidRPr="00531EBA">
        <w:t>Rok, način i uvjeti plaćanja:</w:t>
      </w:r>
    </w:p>
    <w:p w14:paraId="115A4506" w14:textId="77777777" w:rsidR="008421B6" w:rsidRPr="00531EBA" w:rsidRDefault="008421B6" w:rsidP="008000A2">
      <w:r w:rsidRPr="00531EBA">
        <w:t>Nije predviđeno plaćanje predujma.</w:t>
      </w:r>
    </w:p>
    <w:p w14:paraId="4F16AD81" w14:textId="77777777" w:rsidR="00636739" w:rsidRPr="00531EBA" w:rsidRDefault="00636739" w:rsidP="008000A2">
      <w:r w:rsidRPr="00531EBA">
        <w:t xml:space="preserve">Naručitelj će plaćanja za obavljati kvartalno temeljem ispostavljenih računa, nakon prihvaćenog kvartalnog izvješća. </w:t>
      </w:r>
    </w:p>
    <w:p w14:paraId="340AFBCA" w14:textId="77777777" w:rsidR="008421B6" w:rsidRPr="00531EBA" w:rsidRDefault="00636739" w:rsidP="008000A2">
      <w:r w:rsidRPr="00531EBA">
        <w:t>Naručitelj se obvezuje plaćati izvršene usluge u roku od 30 dana od dana urednog primitka računa za isporučeni predmet nabave doznakom na  poslovni račun Ponuditelja, odnosno u slučaju zajedničke ponude, na jedan račun koji odredi zajednica ponuditelja.</w:t>
      </w:r>
    </w:p>
    <w:p w14:paraId="1CBDB897" w14:textId="6072ABFD" w:rsidR="008421B6" w:rsidRPr="00531EBA" w:rsidRDefault="00D825A2" w:rsidP="00706635">
      <w:pPr>
        <w:pStyle w:val="NRazina2"/>
      </w:pPr>
      <w:r>
        <w:lastRenderedPageBreak/>
        <w:t>10</w:t>
      </w:r>
      <w:r w:rsidR="008421B6" w:rsidRPr="00531EBA">
        <w:t>.</w:t>
      </w:r>
      <w:r>
        <w:t xml:space="preserve"> </w:t>
      </w:r>
      <w:r w:rsidR="00F86F9D">
        <w:t>7</w:t>
      </w:r>
      <w:r w:rsidR="008421B6" w:rsidRPr="00531EBA">
        <w:t xml:space="preserve">. Dokumentacija </w:t>
      </w:r>
      <w:r w:rsidR="00266EDC">
        <w:t>o nabavi</w:t>
      </w:r>
      <w:r w:rsidR="008421B6" w:rsidRPr="00531EBA">
        <w:t xml:space="preserve">: </w:t>
      </w:r>
    </w:p>
    <w:p w14:paraId="355F31E0" w14:textId="77777777" w:rsidR="008421B6" w:rsidRPr="00531EBA" w:rsidRDefault="008421B6" w:rsidP="008000A2">
      <w:r w:rsidRPr="00531EBA">
        <w:t>Ponude i dokumentacija priložena uz ponudu, osim jamstva za ozbiljnost ponude, ne vraćaju se osim u slučaju zakašnjele ponude i odustajanja ponuditelja od neotvorene ponude.</w:t>
      </w:r>
    </w:p>
    <w:p w14:paraId="200940FC" w14:textId="77777777" w:rsidR="008421B6" w:rsidRPr="00531EBA" w:rsidRDefault="008421B6" w:rsidP="008000A2"/>
    <w:p w14:paraId="1E0EB886" w14:textId="243F66D5" w:rsidR="008421B6" w:rsidRDefault="008421B6" w:rsidP="008000A2">
      <w:r w:rsidRPr="00531EBA">
        <w:t>Trošak pripreme i podnošenja ponude u cijelosti snosi ponuditelj. Dokumentacija se može besplatno preuzeti u elektroničkom obliku na internetskoj stranici</w:t>
      </w:r>
      <w:r w:rsidR="00D825A2">
        <w:t xml:space="preserve"> </w:t>
      </w:r>
      <w:r w:rsidR="00F86F9D">
        <w:t>EOJN RH</w:t>
      </w:r>
      <w:r w:rsidRPr="00531EBA">
        <w:t xml:space="preserve">: </w:t>
      </w:r>
      <w:hyperlink r:id="rId13" w:anchor="izbornik=popis-objava" w:history="1">
        <w:r w:rsidRPr="00531EBA">
          <w:rPr>
            <w:rStyle w:val="Hiperveza"/>
            <w:rFonts w:cs="Arial"/>
          </w:rPr>
          <w:t>https://eojn.nn.hr/Oglasnik/#izbornik=popis-objava</w:t>
        </w:r>
      </w:hyperlink>
      <w:r w:rsidRPr="00531EBA">
        <w:t>.</w:t>
      </w:r>
    </w:p>
    <w:p w14:paraId="59CA0E18" w14:textId="77777777" w:rsidR="00851879" w:rsidRPr="00531EBA" w:rsidRDefault="00851879" w:rsidP="008000A2"/>
    <w:p w14:paraId="69BE17BC" w14:textId="77777777" w:rsidR="00F86F9D" w:rsidRDefault="00F86F9D" w:rsidP="008000A2"/>
    <w:p w14:paraId="185D3009" w14:textId="2CB8A954" w:rsidR="00F86F9D" w:rsidRPr="00CD3454" w:rsidRDefault="00587A7D" w:rsidP="00F86F9D">
      <w:pPr>
        <w:pStyle w:val="Default"/>
        <w:rPr>
          <w:sz w:val="20"/>
          <w:szCs w:val="20"/>
        </w:rPr>
      </w:pPr>
      <w:r>
        <w:rPr>
          <w:b/>
          <w:bCs/>
          <w:sz w:val="20"/>
          <w:szCs w:val="20"/>
        </w:rPr>
        <w:t>10.8</w:t>
      </w:r>
      <w:r w:rsidR="00F86F9D" w:rsidRPr="00CD3454">
        <w:rPr>
          <w:b/>
          <w:bCs/>
          <w:sz w:val="20"/>
          <w:szCs w:val="20"/>
        </w:rPr>
        <w:t xml:space="preserve">. Ispravak i/ili izmjena dokumentacije o nabavi, traženje pojašnjenja </w:t>
      </w:r>
    </w:p>
    <w:p w14:paraId="4A08788D" w14:textId="77777777" w:rsidR="00F86F9D" w:rsidRPr="00CD3454" w:rsidRDefault="00F86F9D" w:rsidP="00F86F9D">
      <w:pPr>
        <w:pStyle w:val="Default"/>
        <w:rPr>
          <w:sz w:val="20"/>
          <w:szCs w:val="20"/>
        </w:rPr>
      </w:pPr>
      <w:r w:rsidRPr="00CD3454">
        <w:rPr>
          <w:sz w:val="20"/>
          <w:szCs w:val="20"/>
        </w:rPr>
        <w:t xml:space="preserve">Naručitelj može izmijeniti ili dopuniti dokumentaciju o nabavi do isteka roka za dostavu ponuda. </w:t>
      </w:r>
    </w:p>
    <w:p w14:paraId="4205844D" w14:textId="77777777" w:rsidR="00F86F9D" w:rsidRPr="00CD3454" w:rsidRDefault="00F86F9D" w:rsidP="00F86F9D">
      <w:pPr>
        <w:pStyle w:val="Default"/>
        <w:rPr>
          <w:sz w:val="20"/>
          <w:szCs w:val="20"/>
        </w:rPr>
      </w:pPr>
      <w:r w:rsidRPr="00CD3454">
        <w:rPr>
          <w:sz w:val="20"/>
          <w:szCs w:val="20"/>
        </w:rPr>
        <w:t xml:space="preserve">Tijekom roka za dostavu ponuda gospodarski subjekt može zahtijevati dodatne informacije, objašnjenja ili izmjene u vezi s dokumentacijom o nabavi. </w:t>
      </w:r>
    </w:p>
    <w:p w14:paraId="161ABF07" w14:textId="007A4BB0" w:rsidR="00F86F9D" w:rsidRDefault="00F86F9D" w:rsidP="00F86F9D">
      <w:pPr>
        <w:pStyle w:val="Default"/>
        <w:rPr>
          <w:sz w:val="20"/>
          <w:szCs w:val="20"/>
        </w:rPr>
      </w:pPr>
      <w:r w:rsidRPr="00CD3454">
        <w:rPr>
          <w:sz w:val="20"/>
          <w:szCs w:val="20"/>
        </w:rPr>
        <w:t>Gospodarski subjekti pitanja, odnosno zahtjeve za pojašnjenjem dokumentacije o nabavi, mogu postavljati putem sustava EOJN RH</w:t>
      </w:r>
      <w:r w:rsidR="003C5B04">
        <w:rPr>
          <w:sz w:val="20"/>
          <w:szCs w:val="20"/>
        </w:rPr>
        <w:t>.</w:t>
      </w:r>
      <w:r w:rsidRPr="00CD3454">
        <w:rPr>
          <w:b/>
          <w:bCs/>
          <w:sz w:val="20"/>
          <w:szCs w:val="20"/>
        </w:rPr>
        <w:t xml:space="preserve"> </w:t>
      </w:r>
    </w:p>
    <w:p w14:paraId="45D481BB" w14:textId="1AE4FBD3" w:rsidR="00D75D82" w:rsidRDefault="00D75D82" w:rsidP="00CD3454">
      <w:pPr>
        <w:tabs>
          <w:tab w:val="left" w:pos="3060"/>
        </w:tabs>
      </w:pPr>
    </w:p>
    <w:p w14:paraId="01DFEC36" w14:textId="77777777" w:rsidR="00D75D82" w:rsidRPr="00D75D82" w:rsidRDefault="00D75D82" w:rsidP="00D75D82"/>
    <w:p w14:paraId="635411D8" w14:textId="77777777" w:rsidR="00D75D82" w:rsidRPr="00D75D82" w:rsidRDefault="00D75D82" w:rsidP="00D75D82"/>
    <w:p w14:paraId="6EA8FCC0" w14:textId="77777777" w:rsidR="00D75D82" w:rsidRPr="00D75D82" w:rsidRDefault="00D75D82" w:rsidP="00D75D82"/>
    <w:p w14:paraId="51705C30" w14:textId="77777777" w:rsidR="00D75D82" w:rsidRPr="00D75D82" w:rsidRDefault="00D75D82" w:rsidP="00D75D82"/>
    <w:p w14:paraId="75A9BF01" w14:textId="77777777" w:rsidR="00D75D82" w:rsidRPr="00D75D82" w:rsidRDefault="00D75D82" w:rsidP="00D75D82"/>
    <w:p w14:paraId="67A3E2F7" w14:textId="77777777" w:rsidR="00F86F9D" w:rsidRPr="00CD3454" w:rsidRDefault="00F86F9D" w:rsidP="00CD3454">
      <w:pPr>
        <w:pStyle w:val="Default"/>
        <w:pageBreakBefore/>
        <w:jc w:val="both"/>
        <w:rPr>
          <w:color w:val="auto"/>
          <w:sz w:val="20"/>
          <w:szCs w:val="20"/>
        </w:rPr>
      </w:pPr>
      <w:r w:rsidRPr="00CD3454">
        <w:rPr>
          <w:color w:val="auto"/>
          <w:sz w:val="20"/>
          <w:szCs w:val="20"/>
        </w:rPr>
        <w:lastRenderedPageBreak/>
        <w:t xml:space="preserve">Zahtjev je pravodoban ako je dostavljen naručitelju najkasnije tijekom osmog dana prije roka određenog za dostavu ponuda. </w:t>
      </w:r>
    </w:p>
    <w:p w14:paraId="15471325" w14:textId="77777777" w:rsidR="00F86F9D" w:rsidRPr="00CD3454" w:rsidRDefault="00F86F9D" w:rsidP="00CD3454">
      <w:pPr>
        <w:pStyle w:val="Default"/>
        <w:jc w:val="both"/>
        <w:rPr>
          <w:color w:val="auto"/>
          <w:sz w:val="20"/>
          <w:szCs w:val="20"/>
        </w:rPr>
      </w:pPr>
      <w:r w:rsidRPr="00CD3454">
        <w:rPr>
          <w:color w:val="auto"/>
          <w:sz w:val="20"/>
          <w:szCs w:val="20"/>
        </w:rPr>
        <w:t xml:space="preserve">Pod uvjetom da je zahtjev dostavljen pravodobno, naručitelj obvezan je odgovor, dodatne informacije i objašnjenja bez odgode, a najkasnije tijekom šestog dana prije roka određenog za dostavu ponuda staviti na raspolaganje na isti način i na istim internetskim stranicama kao i osnovnu dokumentaciju bez navođenja podataka o podnositelju zahtjeva. </w:t>
      </w:r>
    </w:p>
    <w:p w14:paraId="62B63E1E" w14:textId="77777777" w:rsidR="00F86F9D" w:rsidRPr="00CD3454" w:rsidRDefault="00F86F9D" w:rsidP="00CD3454">
      <w:pPr>
        <w:pStyle w:val="Default"/>
        <w:jc w:val="both"/>
        <w:rPr>
          <w:color w:val="auto"/>
          <w:sz w:val="20"/>
          <w:szCs w:val="20"/>
        </w:rPr>
      </w:pPr>
      <w:r w:rsidRPr="00CD3454">
        <w:rPr>
          <w:color w:val="auto"/>
          <w:sz w:val="20"/>
          <w:szCs w:val="20"/>
        </w:rPr>
        <w:t xml:space="preserve">Naručitelj će produžiti rok za dostavu ponuda u sljedećim slučajevima: </w:t>
      </w:r>
    </w:p>
    <w:p w14:paraId="0479F046" w14:textId="77777777" w:rsidR="00F86F9D" w:rsidRPr="00CD3454" w:rsidRDefault="00F86F9D" w:rsidP="00CD3454">
      <w:pPr>
        <w:pStyle w:val="Default"/>
        <w:jc w:val="both"/>
        <w:rPr>
          <w:color w:val="auto"/>
          <w:sz w:val="20"/>
          <w:szCs w:val="20"/>
        </w:rPr>
      </w:pPr>
      <w:r w:rsidRPr="00CD3454">
        <w:rPr>
          <w:color w:val="auto"/>
          <w:sz w:val="20"/>
          <w:szCs w:val="20"/>
        </w:rPr>
        <w:t xml:space="preserve">ako dodatne informacije, objašnjenja ili izmjene u vezi s dokumentacijom o nabavi, iako pravodobno zatražene od strane gospodarskog subjekta, nisu stavljene na raspolaganje najkasnije tijekom šestog dana prije roka određenog za dostavu ako je dokumentacija o nabavi značajno izmijenjena. </w:t>
      </w:r>
    </w:p>
    <w:p w14:paraId="55036C12" w14:textId="77777777" w:rsidR="00F86F9D" w:rsidRPr="00CD3454" w:rsidRDefault="00F86F9D" w:rsidP="00CD3454">
      <w:pPr>
        <w:pStyle w:val="Default"/>
        <w:jc w:val="both"/>
        <w:rPr>
          <w:color w:val="auto"/>
          <w:sz w:val="20"/>
          <w:szCs w:val="20"/>
        </w:rPr>
      </w:pPr>
      <w:r w:rsidRPr="00CD3454">
        <w:rPr>
          <w:color w:val="auto"/>
          <w:sz w:val="20"/>
          <w:szCs w:val="20"/>
        </w:rPr>
        <w:t xml:space="preserve">U tim slučajevima naručitelj će produžiti rok za dostavu razmjerno važnosti dodatne informacije, objašnjenja ili izmjene, a najmanje za deset dana od dana slanja ispravka poziva na nadmetanje. </w:t>
      </w:r>
    </w:p>
    <w:p w14:paraId="3CA188A0" w14:textId="6EB653C2" w:rsidR="00F86F9D" w:rsidRPr="00F86F9D" w:rsidRDefault="00F86F9D" w:rsidP="003C5B04">
      <w:r w:rsidRPr="00CD3454">
        <w:t>Naručitelj nije obvezan produljiti rok za dostavu ako dodatne informacije, objašnjenja ili izmjene nisu bile pravodobno zatražene ili ako je njihova važnost zanemariva za pripremu i dostavu</w:t>
      </w:r>
      <w:r w:rsidR="003C5B04">
        <w:t>.</w:t>
      </w:r>
    </w:p>
    <w:p w14:paraId="4F5BC2C6" w14:textId="5D2B3BBF" w:rsidR="008421B6" w:rsidRPr="00531EBA" w:rsidRDefault="00587A7D" w:rsidP="00706635">
      <w:pPr>
        <w:pStyle w:val="NRazina2"/>
      </w:pPr>
      <w:r>
        <w:t>10</w:t>
      </w:r>
      <w:r w:rsidR="000146E9">
        <w:t>.</w:t>
      </w:r>
      <w:r>
        <w:t xml:space="preserve"> </w:t>
      </w:r>
      <w:r w:rsidR="000146E9">
        <w:t>9</w:t>
      </w:r>
      <w:r w:rsidR="008421B6" w:rsidRPr="00531EBA">
        <w:t>. Tajnost dokumentacije gospodarskih subjekata:</w:t>
      </w:r>
    </w:p>
    <w:p w14:paraId="0E4BF7FB" w14:textId="0BF3DE1F" w:rsidR="008421B6" w:rsidRPr="00531EBA" w:rsidRDefault="008421B6" w:rsidP="008000A2">
      <w:r w:rsidRPr="00531EBA">
        <w:t>Ako gospodarski subjekt označava određene podatke iz ponude poslovnom tajnom, obvezan je, temeljem članka</w:t>
      </w:r>
      <w:r w:rsidR="009A4D9A">
        <w:t xml:space="preserve"> </w:t>
      </w:r>
      <w:r w:rsidR="003C5B04">
        <w:t>52</w:t>
      </w:r>
      <w:r w:rsidRPr="00531EBA">
        <w:t>. stavak 2. Zakona o javnoj nabavi, u ponudi navesti pravnu osnovu na temelju kojih su ti podaci tajni. Sukladno članku</w:t>
      </w:r>
      <w:r w:rsidR="009A4D9A">
        <w:t xml:space="preserve"> </w:t>
      </w:r>
      <w:r w:rsidR="003C5B04">
        <w:t>52</w:t>
      </w:r>
      <w:r w:rsidRPr="00531EBA">
        <w:t>. stavk</w:t>
      </w:r>
      <w:r w:rsidR="00576366">
        <w:t>u</w:t>
      </w:r>
      <w:r w:rsidRPr="00531EBA">
        <w:t xml:space="preserve"> 3. Zakona, gospodarski subjekti ne smiju u postupcima javne nabave označiti tajnim podatke o jediničnim cijenama, iznosima pojedine stavke, cijeni ponude te podatke iz ponude u vezi s kriterijima za odabir ekonomski najpovoljnije ponude.</w:t>
      </w:r>
    </w:p>
    <w:p w14:paraId="0BB4CAED" w14:textId="7E747EAB" w:rsidR="008421B6" w:rsidRPr="00531EBA" w:rsidRDefault="00587A7D" w:rsidP="00706635">
      <w:pPr>
        <w:pStyle w:val="NRazina2"/>
      </w:pPr>
      <w:r>
        <w:t>10</w:t>
      </w:r>
      <w:r w:rsidR="000146E9">
        <w:t>.10</w:t>
      </w:r>
      <w:r w:rsidR="008421B6" w:rsidRPr="00531EBA">
        <w:t xml:space="preserve">. Naziv i adresa žalbenog tijela, te podatak o roku za izjavljivanje žalbe na Dokumentaciju </w:t>
      </w:r>
      <w:r w:rsidR="00266EDC">
        <w:t>o nabavi</w:t>
      </w:r>
      <w:r w:rsidR="008421B6" w:rsidRPr="00531EBA">
        <w:t>:</w:t>
      </w:r>
    </w:p>
    <w:p w14:paraId="7DF7A2CC" w14:textId="77777777" w:rsidR="003C5B04" w:rsidRPr="00CD3454" w:rsidRDefault="003C5B04" w:rsidP="00CD3454">
      <w:pPr>
        <w:pStyle w:val="Default"/>
        <w:jc w:val="both"/>
        <w:rPr>
          <w:sz w:val="20"/>
          <w:szCs w:val="20"/>
        </w:rPr>
      </w:pPr>
      <w:r w:rsidRPr="00CD3454">
        <w:rPr>
          <w:sz w:val="20"/>
          <w:szCs w:val="20"/>
        </w:rPr>
        <w:t xml:space="preserve">Pravo na žalbu ima svaki gospodarski subjekt koji ima ili je imao pravni interes za dobivanje određenog ugovora o javnoj nabavi i koji je pretrpio ili bi mogao pretrpjeti štetu od navodnoga kršenja subjektivnih prava. </w:t>
      </w:r>
    </w:p>
    <w:p w14:paraId="202D6007" w14:textId="77777777" w:rsidR="003C5B04" w:rsidRPr="00CD3454" w:rsidRDefault="003C5B04" w:rsidP="00CD3454">
      <w:pPr>
        <w:pStyle w:val="Default"/>
        <w:jc w:val="both"/>
        <w:rPr>
          <w:sz w:val="20"/>
          <w:szCs w:val="20"/>
        </w:rPr>
      </w:pPr>
      <w:r w:rsidRPr="00CD3454">
        <w:rPr>
          <w:sz w:val="20"/>
          <w:szCs w:val="20"/>
        </w:rPr>
        <w:t xml:space="preserve">Pravo na žalbu ima i središnje tijelo državne uprave nadležno za politiku javne nabave i nadležno državno odvjetništvo. </w:t>
      </w:r>
    </w:p>
    <w:p w14:paraId="07C9A006" w14:textId="77777777" w:rsidR="003C5B04" w:rsidRPr="00CD3454" w:rsidRDefault="003C5B04" w:rsidP="00CD3454">
      <w:pPr>
        <w:pStyle w:val="Default"/>
        <w:jc w:val="both"/>
        <w:rPr>
          <w:sz w:val="20"/>
          <w:szCs w:val="20"/>
        </w:rPr>
      </w:pPr>
      <w:r w:rsidRPr="00CD3454">
        <w:rPr>
          <w:sz w:val="20"/>
          <w:szCs w:val="20"/>
        </w:rPr>
        <w:t xml:space="preserve">Žalba se izjavljuje Državnoj komisiji za kontrolu postupaka javne nabave, Koturaška cesta 43/IV, 10000 Zagreb. </w:t>
      </w:r>
    </w:p>
    <w:p w14:paraId="5D0CB17D" w14:textId="77777777" w:rsidR="003C5B04" w:rsidRPr="00CD3454" w:rsidRDefault="003C5B04" w:rsidP="00CD3454">
      <w:pPr>
        <w:pStyle w:val="Default"/>
        <w:jc w:val="both"/>
        <w:rPr>
          <w:sz w:val="20"/>
          <w:szCs w:val="20"/>
        </w:rPr>
      </w:pPr>
      <w:r w:rsidRPr="00CD3454">
        <w:rPr>
          <w:sz w:val="20"/>
          <w:szCs w:val="20"/>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4B01E1CD" w14:textId="77777777" w:rsidR="003C5B04" w:rsidRPr="00CD3454" w:rsidRDefault="003C5B04" w:rsidP="00CD3454">
      <w:pPr>
        <w:pStyle w:val="Default"/>
        <w:jc w:val="both"/>
        <w:rPr>
          <w:sz w:val="20"/>
          <w:szCs w:val="20"/>
        </w:rPr>
      </w:pPr>
      <w:r w:rsidRPr="00CD3454">
        <w:rPr>
          <w:sz w:val="20"/>
          <w:szCs w:val="20"/>
        </w:rPr>
        <w:t xml:space="preserve">Žalitelj je obvezan primjerak žalbe dostaviti naručitelju u roku za žalbu. </w:t>
      </w:r>
    </w:p>
    <w:p w14:paraId="224043B3" w14:textId="77777777" w:rsidR="003C5B04" w:rsidRPr="00CD3454" w:rsidRDefault="003C5B04" w:rsidP="00CD3454">
      <w:pPr>
        <w:pStyle w:val="Default"/>
        <w:jc w:val="both"/>
        <w:rPr>
          <w:sz w:val="20"/>
          <w:szCs w:val="20"/>
        </w:rPr>
      </w:pPr>
      <w:r w:rsidRPr="00CD3454">
        <w:rPr>
          <w:sz w:val="20"/>
          <w:szCs w:val="20"/>
        </w:rPr>
        <w:t xml:space="preserve">Žalba se izjavljuje u roku od 10 (deset) dana, i to od dana: </w:t>
      </w:r>
    </w:p>
    <w:p w14:paraId="1671F5C8" w14:textId="77777777" w:rsidR="003C5B04" w:rsidRPr="00CD3454" w:rsidRDefault="003C5B04" w:rsidP="00CD3454">
      <w:pPr>
        <w:pStyle w:val="Default"/>
        <w:spacing w:after="27"/>
        <w:jc w:val="both"/>
        <w:rPr>
          <w:sz w:val="20"/>
          <w:szCs w:val="20"/>
        </w:rPr>
      </w:pPr>
      <w:r w:rsidRPr="00CD3454">
        <w:rPr>
          <w:sz w:val="20"/>
          <w:szCs w:val="20"/>
        </w:rPr>
        <w:t xml:space="preserve"> objave poziva na nadmetanje, u odnosu na sadržaj poziva ili dokumentacije o nabavi </w:t>
      </w:r>
    </w:p>
    <w:p w14:paraId="2CEEC5A3" w14:textId="77777777" w:rsidR="003C5B04" w:rsidRPr="00CD3454" w:rsidRDefault="003C5B04" w:rsidP="00CD3454">
      <w:pPr>
        <w:pStyle w:val="Default"/>
        <w:spacing w:after="27"/>
        <w:jc w:val="both"/>
        <w:rPr>
          <w:sz w:val="20"/>
          <w:szCs w:val="20"/>
        </w:rPr>
      </w:pPr>
      <w:r w:rsidRPr="00CD3454">
        <w:rPr>
          <w:sz w:val="20"/>
          <w:szCs w:val="20"/>
        </w:rPr>
        <w:t xml:space="preserve"> objave obavijesti o ispravku, u odnosu na sadržaj ispravka </w:t>
      </w:r>
    </w:p>
    <w:p w14:paraId="5F20B8BB" w14:textId="77777777" w:rsidR="003C5B04" w:rsidRPr="00CD3454" w:rsidRDefault="003C5B04" w:rsidP="00CD3454">
      <w:pPr>
        <w:pStyle w:val="Default"/>
        <w:spacing w:after="27"/>
        <w:jc w:val="both"/>
        <w:rPr>
          <w:sz w:val="20"/>
          <w:szCs w:val="20"/>
        </w:rPr>
      </w:pPr>
      <w:r w:rsidRPr="00CD3454">
        <w:rPr>
          <w:sz w:val="20"/>
          <w:szCs w:val="20"/>
        </w:rPr>
        <w:t xml:space="preserve"> objave izmjene dokumentacije o nabavi, u odnosu na sadržaj izmjene dokumentacije </w:t>
      </w:r>
    </w:p>
    <w:p w14:paraId="055BD8D2" w14:textId="77777777" w:rsidR="003C5B04" w:rsidRPr="00CD3454" w:rsidRDefault="003C5B04" w:rsidP="00CD3454">
      <w:pPr>
        <w:pStyle w:val="Default"/>
        <w:spacing w:after="27"/>
        <w:jc w:val="both"/>
        <w:rPr>
          <w:sz w:val="20"/>
          <w:szCs w:val="20"/>
        </w:rPr>
      </w:pPr>
      <w:r w:rsidRPr="00CD3454">
        <w:rPr>
          <w:sz w:val="20"/>
          <w:szCs w:val="20"/>
        </w:rPr>
        <w:t xml:space="preserve"> otvaranja ponuda u odnosu na propuštanje naručitelja da valjano odgovori na pravodobno dostavljen zahtjev dodatne informacije, objašnjenja ili izmjene dokumentacije o nabavi te na postupak otvaranja ponuda </w:t>
      </w:r>
    </w:p>
    <w:p w14:paraId="2F999F92" w14:textId="77777777" w:rsidR="003C5B04" w:rsidRPr="00CD3454" w:rsidRDefault="003C5B04" w:rsidP="00CD3454">
      <w:pPr>
        <w:pStyle w:val="Default"/>
        <w:jc w:val="both"/>
        <w:rPr>
          <w:sz w:val="20"/>
          <w:szCs w:val="20"/>
        </w:rPr>
      </w:pPr>
      <w:r w:rsidRPr="00CD3454">
        <w:rPr>
          <w:sz w:val="20"/>
          <w:szCs w:val="20"/>
        </w:rPr>
        <w:t xml:space="preserve"> primitka odluke o odabiru ili poništenju, u odnosu na postupak pregleda, ocjene i odabira ponuda, ili razloge poništenja. </w:t>
      </w:r>
    </w:p>
    <w:p w14:paraId="338B6F1E" w14:textId="77777777" w:rsidR="003C5B04" w:rsidRPr="00CD3454" w:rsidRDefault="003C5B04" w:rsidP="00CD3454">
      <w:pPr>
        <w:pStyle w:val="Default"/>
        <w:jc w:val="both"/>
        <w:rPr>
          <w:sz w:val="20"/>
          <w:szCs w:val="20"/>
        </w:rPr>
      </w:pPr>
    </w:p>
    <w:p w14:paraId="0732ABE4" w14:textId="77777777" w:rsidR="003C5B04" w:rsidRPr="00CD3454" w:rsidRDefault="003C5B04" w:rsidP="00CD3454">
      <w:pPr>
        <w:pStyle w:val="Default"/>
        <w:jc w:val="both"/>
        <w:rPr>
          <w:sz w:val="20"/>
          <w:szCs w:val="20"/>
        </w:rPr>
      </w:pPr>
      <w:r w:rsidRPr="00CD3454">
        <w:rPr>
          <w:sz w:val="20"/>
          <w:szCs w:val="20"/>
        </w:rPr>
        <w:t xml:space="preserve">Žalitelj koji je propustio izjaviti žalbu u određenoj fazi otvorenog postupka javne nabave sukladno gore navedenim opcijama nema pravo na žalbu u kasnijoj fazi postupka za prethodnu fazu. </w:t>
      </w:r>
    </w:p>
    <w:p w14:paraId="7A116D79" w14:textId="14F7C10D" w:rsidR="003C5B04" w:rsidRPr="003C5B04" w:rsidRDefault="003C5B04" w:rsidP="003C5B04">
      <w:r w:rsidRPr="00CD3454">
        <w:t>Žalba mora sadržavati najmanje podatke i dokaze navedene u članku 420. Zakona o javnoj nabavi.</w:t>
      </w:r>
    </w:p>
    <w:p w14:paraId="09A1A343" w14:textId="77777777" w:rsidR="003C5B04" w:rsidRPr="00531EBA" w:rsidRDefault="003C5B04" w:rsidP="008000A2"/>
    <w:p w14:paraId="153CF711" w14:textId="7FD5A9D8" w:rsidR="008421B6" w:rsidRPr="00531EBA" w:rsidRDefault="008421B6" w:rsidP="00D75D82">
      <w:pPr>
        <w:pStyle w:val="NRazina2"/>
        <w:numPr>
          <w:ilvl w:val="0"/>
          <w:numId w:val="68"/>
        </w:numPr>
      </w:pPr>
      <w:r w:rsidRPr="00531EBA">
        <w:lastRenderedPageBreak/>
        <w:t xml:space="preserve"> </w:t>
      </w:r>
      <w:r w:rsidR="00D75D82" w:rsidRPr="00531EBA">
        <w:t>POPIS PRILOGA</w:t>
      </w:r>
      <w:r w:rsidRPr="00531EBA">
        <w:t xml:space="preserve">: </w:t>
      </w:r>
    </w:p>
    <w:p w14:paraId="5EDF0AC2" w14:textId="68C14D4D" w:rsidR="008421B6" w:rsidRPr="00531EBA" w:rsidRDefault="008421B6" w:rsidP="008000A2">
      <w:r w:rsidRPr="00531EBA">
        <w:t>Prilog 1</w:t>
      </w:r>
      <w:r w:rsidR="00903DA3">
        <w:t>.</w:t>
      </w:r>
      <w:r w:rsidRPr="00531EBA">
        <w:t xml:space="preserve"> – Tehnička specifikacija </w:t>
      </w:r>
    </w:p>
    <w:p w14:paraId="2DACAE89" w14:textId="5ABF6DF8" w:rsidR="008421B6" w:rsidRPr="00531EBA" w:rsidRDefault="008421B6" w:rsidP="008000A2">
      <w:r w:rsidRPr="00531EBA">
        <w:t>Prilog 2</w:t>
      </w:r>
      <w:r w:rsidR="00903DA3">
        <w:t>.</w:t>
      </w:r>
      <w:r w:rsidRPr="00531EBA">
        <w:t xml:space="preserve"> - Troškovnik </w:t>
      </w:r>
    </w:p>
    <w:p w14:paraId="3F093CD0" w14:textId="77777777" w:rsidR="00587A7D" w:rsidRDefault="008421B6" w:rsidP="00842E8C">
      <w:r w:rsidRPr="00531EBA">
        <w:t>Prilog 3</w:t>
      </w:r>
      <w:r w:rsidR="00842E8C">
        <w:t xml:space="preserve">a. </w:t>
      </w:r>
      <w:r w:rsidR="00842E8C" w:rsidRPr="00CD3454">
        <w:t xml:space="preserve">ESPD obrazac v. 1. prilagođen popunjavanju za ponuditelja, člana zajednice ponuditelja te </w:t>
      </w:r>
      <w:proofErr w:type="spellStart"/>
      <w:r w:rsidR="00842E8C" w:rsidRPr="00CD3454">
        <w:t>podugovaratelja</w:t>
      </w:r>
      <w:proofErr w:type="spellEnd"/>
      <w:r w:rsidR="00842E8C" w:rsidRPr="00CD3454">
        <w:t xml:space="preserve"> na čiju se sposobnost</w:t>
      </w:r>
      <w:r w:rsidR="00587A7D">
        <w:t xml:space="preserve"> gospodarski subjekt ne oslanja</w:t>
      </w:r>
    </w:p>
    <w:p w14:paraId="0440D680" w14:textId="624CBD81" w:rsidR="008421B6" w:rsidRPr="00531EBA" w:rsidRDefault="00F86B4B">
      <w:r w:rsidRPr="00587A7D">
        <w:t>3</w:t>
      </w:r>
      <w:r w:rsidR="00842E8C" w:rsidRPr="00587A7D">
        <w:t>b. ESPD obrazac v. 2. prilagođen popunjavanju za drugog gospodarskog subjekta na čiju se sposobnost oslanja gospodarski subjekt</w:t>
      </w:r>
    </w:p>
    <w:p w14:paraId="467193C3" w14:textId="176EBFED" w:rsidR="008421B6" w:rsidRPr="00531EBA" w:rsidRDefault="008421B6" w:rsidP="008000A2">
      <w:r w:rsidRPr="00531EBA">
        <w:t>Prilog 4a</w:t>
      </w:r>
      <w:r w:rsidR="00903DA3">
        <w:t>.</w:t>
      </w:r>
      <w:r w:rsidRPr="00531EBA">
        <w:t xml:space="preserve"> - </w:t>
      </w:r>
      <w:r w:rsidR="00903DA3">
        <w:t xml:space="preserve">Izjava o nekažnjavanju za gospodarskog subjekta koji ima poslovni </w:t>
      </w:r>
      <w:proofErr w:type="spellStart"/>
      <w:r w:rsidR="00903DA3">
        <w:t>nastan</w:t>
      </w:r>
      <w:proofErr w:type="spellEnd"/>
      <w:r w:rsidR="00903DA3">
        <w:t xml:space="preserve"> u Republici Hrvatskoj</w:t>
      </w:r>
    </w:p>
    <w:p w14:paraId="35C6D20E" w14:textId="0EC5AE5C" w:rsidR="00903DA3" w:rsidRDefault="008421B6" w:rsidP="008000A2">
      <w:r w:rsidRPr="00531EBA">
        <w:t>Prilog 4b</w:t>
      </w:r>
      <w:r w:rsidR="00903DA3">
        <w:t>.</w:t>
      </w:r>
      <w:r w:rsidRPr="00531EBA">
        <w:t xml:space="preserve"> </w:t>
      </w:r>
      <w:r w:rsidR="00903DA3">
        <w:t>–</w:t>
      </w:r>
      <w:r w:rsidRPr="00531EBA">
        <w:t xml:space="preserve"> </w:t>
      </w:r>
      <w:r w:rsidR="00903DA3">
        <w:t>Izjava o nekažnjavanju za osobu koja je državljanin Republike Hrvatske</w:t>
      </w:r>
    </w:p>
    <w:p w14:paraId="5F345E9E" w14:textId="3175C920" w:rsidR="00903DA3" w:rsidRDefault="00903DA3" w:rsidP="008000A2">
      <w:r>
        <w:t xml:space="preserve">Prilog 4c. – Izjava o nekažnjavanju za gospodarskog subjekta koji ima poslovni </w:t>
      </w:r>
      <w:proofErr w:type="spellStart"/>
      <w:r>
        <w:t>nastan</w:t>
      </w:r>
      <w:proofErr w:type="spellEnd"/>
      <w:r>
        <w:t xml:space="preserve"> izvan Republike Hrvatske</w:t>
      </w:r>
    </w:p>
    <w:p w14:paraId="0E3E8093" w14:textId="47838C2A" w:rsidR="008421B6" w:rsidRDefault="00903DA3" w:rsidP="008000A2">
      <w:r>
        <w:t>Prilog 4d. – Izjava o nekažnjavanju za osobe koje nisu državljani Republike Hrvatske</w:t>
      </w:r>
    </w:p>
    <w:p w14:paraId="0A653250" w14:textId="63C065B8" w:rsidR="00903DA3" w:rsidRPr="00531EBA" w:rsidRDefault="00903DA3" w:rsidP="008000A2">
      <w:r>
        <w:t>Prilog 5. – Izjava o plaćanju dospjelih poreznih obveza i obveza za mirovinsko i zdravstveno osiguranje</w:t>
      </w:r>
    </w:p>
    <w:p w14:paraId="13F6D7EC" w14:textId="77777777" w:rsidR="00587A7D" w:rsidRDefault="008421B6" w:rsidP="008000A2">
      <w:r w:rsidRPr="00531EBA">
        <w:t>Prilog 6</w:t>
      </w:r>
      <w:r w:rsidR="00903DA3">
        <w:t>.</w:t>
      </w:r>
      <w:r w:rsidRPr="00531EBA">
        <w:t xml:space="preserve"> - </w:t>
      </w:r>
      <w:r w:rsidR="00903DA3">
        <w:t>Popis ugovora o istovrsnim ili sličnim uslugama koje su izvršene u godini u kojoj je započeo postupak javne nabave i tijekom tri godine koje prethode toj godini</w:t>
      </w:r>
    </w:p>
    <w:p w14:paraId="6AA6668E" w14:textId="1124FE83" w:rsidR="00903DA3" w:rsidRDefault="009A4D9A" w:rsidP="008000A2">
      <w:r>
        <w:t>Prilog 7</w:t>
      </w:r>
      <w:r w:rsidR="00903DA3">
        <w:t>. – Izjava ponuditelja o dostavi jamstva za uredno ispunjenje ugovora</w:t>
      </w:r>
    </w:p>
    <w:p w14:paraId="41113E6E" w14:textId="0887FDAA" w:rsidR="00903DA3" w:rsidRDefault="009A4D9A" w:rsidP="008000A2">
      <w:r>
        <w:t>Prilog 8</w:t>
      </w:r>
      <w:r w:rsidR="00903DA3">
        <w:t xml:space="preserve">. </w:t>
      </w:r>
      <w:r w:rsidR="00210E7C">
        <w:t>–</w:t>
      </w:r>
      <w:r w:rsidR="00903DA3">
        <w:t xml:space="preserve"> </w:t>
      </w:r>
      <w:r w:rsidR="00210E7C">
        <w:t xml:space="preserve">Ovlaštenje za zastupanje i sudjelovanje u postupku javnog otvaranja ponuda </w:t>
      </w:r>
    </w:p>
    <w:p w14:paraId="3F38587E" w14:textId="5D67B8DB" w:rsidR="00842E8C" w:rsidRDefault="00842E8C" w:rsidP="008000A2">
      <w:r>
        <w:t>NAPOMENA:</w:t>
      </w:r>
      <w:r w:rsidR="00F86B4B">
        <w:t xml:space="preserve"> PRILOZI 3a. i 3b. nalaze se u zasebnim dokumentima i sastavni su dijelovi DON</w:t>
      </w:r>
    </w:p>
    <w:p w14:paraId="350EEC3C" w14:textId="77777777" w:rsidR="00587A7D" w:rsidRDefault="00587A7D" w:rsidP="008000A2"/>
    <w:p w14:paraId="188982A1" w14:textId="77777777" w:rsidR="00587A7D" w:rsidRDefault="00587A7D" w:rsidP="008000A2"/>
    <w:p w14:paraId="6E65233E" w14:textId="77777777" w:rsidR="00587A7D" w:rsidRDefault="00587A7D" w:rsidP="008000A2"/>
    <w:p w14:paraId="3905E9AD" w14:textId="77777777" w:rsidR="00587A7D" w:rsidRDefault="00587A7D" w:rsidP="008000A2"/>
    <w:p w14:paraId="32E257C2" w14:textId="77777777" w:rsidR="00587A7D" w:rsidRDefault="00587A7D" w:rsidP="008000A2"/>
    <w:p w14:paraId="304D7303" w14:textId="77777777" w:rsidR="00587A7D" w:rsidRDefault="00587A7D" w:rsidP="008000A2"/>
    <w:p w14:paraId="26420326" w14:textId="77777777" w:rsidR="00587A7D" w:rsidRDefault="00587A7D" w:rsidP="008000A2"/>
    <w:p w14:paraId="4D7F801A" w14:textId="77777777" w:rsidR="00587A7D" w:rsidRDefault="00587A7D" w:rsidP="008000A2"/>
    <w:p w14:paraId="2F62413C" w14:textId="77777777" w:rsidR="00587A7D" w:rsidRDefault="00587A7D" w:rsidP="008000A2"/>
    <w:p w14:paraId="676D61D4" w14:textId="77777777" w:rsidR="00587A7D" w:rsidRDefault="00587A7D" w:rsidP="008000A2"/>
    <w:p w14:paraId="6A4EE358" w14:textId="77777777" w:rsidR="00587A7D" w:rsidRDefault="00587A7D" w:rsidP="008000A2"/>
    <w:p w14:paraId="6F74A54C" w14:textId="77777777" w:rsidR="00587A7D" w:rsidRDefault="00587A7D" w:rsidP="008000A2"/>
    <w:p w14:paraId="68F637E3" w14:textId="77777777" w:rsidR="00587A7D" w:rsidRDefault="00587A7D" w:rsidP="008000A2"/>
    <w:p w14:paraId="48CAF33B" w14:textId="77777777" w:rsidR="00587A7D" w:rsidRDefault="00587A7D" w:rsidP="008000A2"/>
    <w:p w14:paraId="2CE1EA43" w14:textId="77777777" w:rsidR="00587A7D" w:rsidRDefault="00587A7D" w:rsidP="008000A2"/>
    <w:p w14:paraId="71E4DF48" w14:textId="77777777" w:rsidR="00587A7D" w:rsidRDefault="00587A7D" w:rsidP="008000A2"/>
    <w:p w14:paraId="41812F0D" w14:textId="77777777" w:rsidR="00587A7D" w:rsidRPr="00531EBA" w:rsidRDefault="00587A7D" w:rsidP="008000A2"/>
    <w:p w14:paraId="4DEE06E9" w14:textId="77777777" w:rsidR="00266EDC" w:rsidRDefault="00266EDC" w:rsidP="007926D9">
      <w:pPr>
        <w:autoSpaceDE w:val="0"/>
        <w:autoSpaceDN w:val="0"/>
        <w:adjustRightInd w:val="0"/>
        <w:jc w:val="right"/>
        <w:rPr>
          <w:rFonts w:cs="Arial"/>
          <w:b/>
        </w:rPr>
      </w:pPr>
    </w:p>
    <w:p w14:paraId="2D4557A8" w14:textId="67FFE71C" w:rsidR="00DE73E0" w:rsidRPr="00434878" w:rsidRDefault="007926D9" w:rsidP="00434878">
      <w:pPr>
        <w:autoSpaceDE w:val="0"/>
        <w:autoSpaceDN w:val="0"/>
        <w:adjustRightInd w:val="0"/>
        <w:jc w:val="right"/>
        <w:rPr>
          <w:rFonts w:cs="Arial"/>
          <w:b/>
        </w:rPr>
      </w:pPr>
      <w:r w:rsidRPr="00531EBA">
        <w:rPr>
          <w:rFonts w:cs="Arial"/>
          <w:b/>
        </w:rPr>
        <w:lastRenderedPageBreak/>
        <w:t>Prilog 1</w:t>
      </w:r>
      <w:r w:rsidR="00210E7C">
        <w:rPr>
          <w:rFonts w:cs="Arial"/>
          <w:b/>
        </w:rPr>
        <w:t>.</w:t>
      </w:r>
    </w:p>
    <w:p w14:paraId="42217E99" w14:textId="77777777" w:rsidR="007926D9" w:rsidRPr="00AF392A" w:rsidRDefault="007926D9" w:rsidP="007926D9">
      <w:pPr>
        <w:jc w:val="center"/>
        <w:rPr>
          <w:rFonts w:cs="Arial"/>
          <w:b/>
          <w:sz w:val="26"/>
          <w:szCs w:val="26"/>
          <w:u w:val="single"/>
        </w:rPr>
      </w:pPr>
      <w:r w:rsidRPr="00AF392A">
        <w:rPr>
          <w:rFonts w:cs="Arial"/>
          <w:b/>
          <w:sz w:val="26"/>
          <w:szCs w:val="26"/>
          <w:u w:val="single"/>
        </w:rPr>
        <w:t xml:space="preserve">TEHNIČKA SPECIFIKACIJA </w:t>
      </w:r>
    </w:p>
    <w:p w14:paraId="1A02901F" w14:textId="77777777" w:rsidR="007926D9" w:rsidRPr="00531EBA" w:rsidRDefault="007926D9" w:rsidP="008000A2"/>
    <w:p w14:paraId="1BF1DB83" w14:textId="77777777" w:rsidR="000146E9" w:rsidRPr="000146E9" w:rsidRDefault="000146E9" w:rsidP="000146E9">
      <w:pPr>
        <w:ind w:left="360"/>
        <w:rPr>
          <w:rFonts w:cs="Arial"/>
        </w:rPr>
      </w:pPr>
      <w:r w:rsidRPr="000146E9">
        <w:rPr>
          <w:rFonts w:cs="Arial"/>
        </w:rPr>
        <w:t>Predmet nadmetanja su usluge tehničke i aplikativne podrške i poboljšanje SAP sustava Državne riznice u Ministarstvu financija.</w:t>
      </w:r>
    </w:p>
    <w:p w14:paraId="287EE903" w14:textId="77777777" w:rsidR="000146E9" w:rsidRPr="000146E9" w:rsidRDefault="000146E9" w:rsidP="000146E9">
      <w:pPr>
        <w:numPr>
          <w:ilvl w:val="0"/>
          <w:numId w:val="27"/>
        </w:numPr>
        <w:rPr>
          <w:rFonts w:cs="Arial"/>
        </w:rPr>
      </w:pPr>
      <w:r w:rsidRPr="000146E9">
        <w:rPr>
          <w:rFonts w:cs="Arial"/>
        </w:rPr>
        <w:t>Tehnička podrška podrazumijeva poslove vezane uz:</w:t>
      </w:r>
    </w:p>
    <w:p w14:paraId="27BDE950" w14:textId="77777777" w:rsidR="000146E9" w:rsidRPr="000146E9" w:rsidRDefault="000146E9" w:rsidP="000146E9">
      <w:pPr>
        <w:numPr>
          <w:ilvl w:val="1"/>
          <w:numId w:val="27"/>
        </w:numPr>
        <w:rPr>
          <w:rFonts w:cs="Arial"/>
        </w:rPr>
      </w:pPr>
      <w:r w:rsidRPr="000146E9">
        <w:rPr>
          <w:rFonts w:cs="Arial"/>
        </w:rPr>
        <w:t xml:space="preserve">Administriranje (nadziranje, praćenje, provjera, podrška, optimiziranje) SAP </w:t>
      </w:r>
      <w:r w:rsidRPr="00CD3454">
        <w:rPr>
          <w:rFonts w:cs="Arial"/>
        </w:rPr>
        <w:t>sustava Državne riznice</w:t>
      </w:r>
      <w:r w:rsidRPr="000146E9">
        <w:rPr>
          <w:rFonts w:cs="Arial"/>
        </w:rPr>
        <w:t>.</w:t>
      </w:r>
    </w:p>
    <w:p w14:paraId="3BAC7801" w14:textId="77777777" w:rsidR="000146E9" w:rsidRPr="00CD3454" w:rsidRDefault="000146E9" w:rsidP="000146E9">
      <w:pPr>
        <w:numPr>
          <w:ilvl w:val="0"/>
          <w:numId w:val="27"/>
        </w:numPr>
        <w:rPr>
          <w:rFonts w:cs="Arial"/>
        </w:rPr>
      </w:pPr>
      <w:r w:rsidRPr="00CD3454">
        <w:rPr>
          <w:rFonts w:cs="Arial"/>
        </w:rPr>
        <w:t>Aplikativna podrška podrazumijeva poslove vezane uz:</w:t>
      </w:r>
    </w:p>
    <w:p w14:paraId="6284A550" w14:textId="77777777" w:rsidR="000146E9" w:rsidRPr="000146E9" w:rsidRDefault="000146E9" w:rsidP="000146E9">
      <w:pPr>
        <w:numPr>
          <w:ilvl w:val="1"/>
          <w:numId w:val="27"/>
        </w:numPr>
        <w:rPr>
          <w:rFonts w:cs="Arial"/>
        </w:rPr>
      </w:pPr>
      <w:r w:rsidRPr="00CD3454">
        <w:rPr>
          <w:rFonts w:cs="Arial"/>
        </w:rPr>
        <w:t>Podršku poslovnim procesima prilikom korištenja SAP funkcionalnosti SAP sustava Državne riznice</w:t>
      </w:r>
      <w:r w:rsidRPr="000146E9">
        <w:rPr>
          <w:rFonts w:cs="Arial"/>
        </w:rPr>
        <w:t>;</w:t>
      </w:r>
    </w:p>
    <w:p w14:paraId="15C6DDEF" w14:textId="7136EE13" w:rsidR="000146E9" w:rsidRPr="000146E9" w:rsidRDefault="00266EDC" w:rsidP="000146E9">
      <w:pPr>
        <w:numPr>
          <w:ilvl w:val="1"/>
          <w:numId w:val="27"/>
        </w:numPr>
        <w:rPr>
          <w:rFonts w:cs="Arial"/>
        </w:rPr>
      </w:pPr>
      <w:r>
        <w:rPr>
          <w:rFonts w:cs="Arial"/>
        </w:rPr>
        <w:t>p</w:t>
      </w:r>
      <w:r w:rsidR="000146E9" w:rsidRPr="000146E9">
        <w:rPr>
          <w:rFonts w:cs="Arial"/>
        </w:rPr>
        <w:t>odršku prilagodbe SAP sustavu Državne riznice uvjetovanu promjenama važećih zakonskih propisa.</w:t>
      </w:r>
    </w:p>
    <w:p w14:paraId="093CD492" w14:textId="77777777" w:rsidR="000146E9" w:rsidRPr="000146E9" w:rsidRDefault="000146E9" w:rsidP="000146E9">
      <w:pPr>
        <w:numPr>
          <w:ilvl w:val="0"/>
          <w:numId w:val="27"/>
        </w:numPr>
        <w:rPr>
          <w:rFonts w:cs="Arial"/>
        </w:rPr>
      </w:pPr>
      <w:r w:rsidRPr="000146E9">
        <w:rPr>
          <w:rFonts w:cs="Arial"/>
        </w:rPr>
        <w:t>Poboljšanje SAP sustava Državne riznice sustava obuhvaća:</w:t>
      </w:r>
    </w:p>
    <w:p w14:paraId="7DB3A819" w14:textId="77777777" w:rsidR="000146E9" w:rsidRPr="000146E9" w:rsidRDefault="000146E9" w:rsidP="000146E9">
      <w:pPr>
        <w:numPr>
          <w:ilvl w:val="1"/>
          <w:numId w:val="27"/>
        </w:numPr>
        <w:rPr>
          <w:rFonts w:cs="Arial"/>
        </w:rPr>
      </w:pPr>
      <w:r w:rsidRPr="000146E9">
        <w:rPr>
          <w:rFonts w:cs="Arial"/>
        </w:rPr>
        <w:t>Tehničko i aplikativno poboljšanje sustava Državne riznice prema zahtjevima Naručitelja</w:t>
      </w:r>
    </w:p>
    <w:p w14:paraId="37A47B65" w14:textId="7363A5E5" w:rsidR="00DE73E0" w:rsidRPr="00317627" w:rsidRDefault="00AD1E3D" w:rsidP="00AF392A">
      <w:pPr>
        <w:pStyle w:val="NRazina1"/>
      </w:pPr>
      <w:r>
        <w:t>1</w:t>
      </w:r>
      <w:r w:rsidR="00AF392A">
        <w:t xml:space="preserve">. </w:t>
      </w:r>
      <w:r w:rsidR="00DE73E0" w:rsidRPr="00317627">
        <w:t>OPIS SADAŠNJEG STANJA</w:t>
      </w:r>
    </w:p>
    <w:p w14:paraId="0084A820" w14:textId="227BA80D" w:rsidR="00DE73E0" w:rsidRPr="00317627" w:rsidRDefault="00AF392A" w:rsidP="00AF392A">
      <w:pPr>
        <w:pStyle w:val="NRazina2"/>
      </w:pPr>
      <w:r>
        <w:t xml:space="preserve">1.1 </w:t>
      </w:r>
      <w:r w:rsidR="00DE73E0" w:rsidRPr="00317627">
        <w:t>Uvod</w:t>
      </w:r>
    </w:p>
    <w:p w14:paraId="37D4F4DF" w14:textId="19DD53C8" w:rsidR="00DE73E0" w:rsidRPr="00317627" w:rsidRDefault="00DE73E0" w:rsidP="00AF392A">
      <w:pPr>
        <w:rPr>
          <w:rFonts w:cs="Arial"/>
        </w:rPr>
      </w:pPr>
      <w:r w:rsidRPr="00317627">
        <w:rPr>
          <w:rFonts w:cs="Arial"/>
        </w:rPr>
        <w:t>Središnji sustav Državne riznice temelji se na SAP R/3  i SAP SEM BW sustavima. Sustavi pokrivaju poslovne procese planiranja Državnog proračuna, izvršavanja Državnog proračuna</w:t>
      </w:r>
      <w:r w:rsidR="00FB301C">
        <w:rPr>
          <w:rFonts w:cs="Arial"/>
        </w:rPr>
        <w:t xml:space="preserve"> i</w:t>
      </w:r>
      <w:r w:rsidRPr="00317627">
        <w:rPr>
          <w:rFonts w:cs="Arial"/>
        </w:rPr>
        <w:t xml:space="preserve"> Državnog računovodstva.</w:t>
      </w:r>
    </w:p>
    <w:p w14:paraId="72A84DA9" w14:textId="7CEAC3C6" w:rsidR="00DE73E0" w:rsidRPr="00317627" w:rsidRDefault="00AF392A" w:rsidP="00AF392A">
      <w:pPr>
        <w:rPr>
          <w:rFonts w:cs="Arial"/>
          <w:b/>
          <w:bCs/>
        </w:rPr>
      </w:pPr>
      <w:r>
        <w:rPr>
          <w:rFonts w:cs="Arial"/>
          <w:b/>
          <w:bCs/>
        </w:rPr>
        <w:t xml:space="preserve">1.2 </w:t>
      </w:r>
      <w:r w:rsidR="00DE73E0" w:rsidRPr="00317627">
        <w:rPr>
          <w:rFonts w:cs="Arial"/>
          <w:b/>
          <w:bCs/>
        </w:rPr>
        <w:t>Implementirani SAP moduli</w:t>
      </w:r>
    </w:p>
    <w:p w14:paraId="5E5489E2" w14:textId="77777777" w:rsidR="00DE73E0" w:rsidRPr="00317627" w:rsidRDefault="00DE73E0" w:rsidP="00AF392A">
      <w:pPr>
        <w:pStyle w:val="NRazina2"/>
        <w:ind w:firstLine="360"/>
      </w:pPr>
      <w:r w:rsidRPr="00317627">
        <w:t>Transakcijski R/3 sustav</w:t>
      </w:r>
    </w:p>
    <w:p w14:paraId="1FAEE37C" w14:textId="77777777" w:rsidR="00DE73E0" w:rsidRPr="00317627" w:rsidRDefault="00DE73E0" w:rsidP="00DE73E0">
      <w:pPr>
        <w:numPr>
          <w:ilvl w:val="0"/>
          <w:numId w:val="30"/>
        </w:numPr>
        <w:rPr>
          <w:rFonts w:cs="Arial"/>
        </w:rPr>
      </w:pPr>
      <w:r w:rsidRPr="00317627">
        <w:rPr>
          <w:rFonts w:cs="Arial"/>
        </w:rPr>
        <w:t>PSAS (</w:t>
      </w:r>
      <w:r w:rsidRPr="00317627">
        <w:rPr>
          <w:rFonts w:cs="Arial"/>
          <w:lang w:val="en-US"/>
        </w:rPr>
        <w:t>Public</w:t>
      </w:r>
      <w:r w:rsidRPr="00317627">
        <w:rPr>
          <w:rFonts w:cs="Arial"/>
        </w:rPr>
        <w:t xml:space="preserve"> </w:t>
      </w:r>
      <w:r w:rsidRPr="00317627">
        <w:rPr>
          <w:rFonts w:cs="Arial"/>
          <w:lang w:val="en-US"/>
        </w:rPr>
        <w:t>Sector</w:t>
      </w:r>
      <w:r w:rsidRPr="00317627">
        <w:rPr>
          <w:rFonts w:cs="Arial"/>
        </w:rPr>
        <w:t xml:space="preserve"> </w:t>
      </w:r>
      <w:r w:rsidRPr="00317627">
        <w:rPr>
          <w:rFonts w:cs="Arial"/>
          <w:lang w:val="en-US"/>
        </w:rPr>
        <w:t>Accounting</w:t>
      </w:r>
      <w:r w:rsidRPr="00317627">
        <w:rPr>
          <w:rFonts w:cs="Arial"/>
        </w:rPr>
        <w:t xml:space="preserve"> </w:t>
      </w:r>
      <w:r w:rsidRPr="00317627">
        <w:rPr>
          <w:rFonts w:cs="Arial"/>
          <w:lang w:val="en-US"/>
        </w:rPr>
        <w:t>Solutions</w:t>
      </w:r>
      <w:r w:rsidRPr="00317627">
        <w:rPr>
          <w:rFonts w:cs="Arial"/>
        </w:rPr>
        <w:t>) – Računovodstvo javnog sektora</w:t>
      </w:r>
    </w:p>
    <w:p w14:paraId="1359DA0D" w14:textId="77777777" w:rsidR="00DE73E0" w:rsidRPr="00317627" w:rsidRDefault="00DE73E0" w:rsidP="00DE73E0">
      <w:pPr>
        <w:numPr>
          <w:ilvl w:val="0"/>
          <w:numId w:val="30"/>
        </w:numPr>
        <w:rPr>
          <w:rFonts w:cs="Arial"/>
        </w:rPr>
      </w:pPr>
      <w:r w:rsidRPr="00317627">
        <w:rPr>
          <w:rFonts w:cs="Arial"/>
        </w:rPr>
        <w:t>FI (</w:t>
      </w:r>
      <w:r w:rsidRPr="00317627">
        <w:rPr>
          <w:rFonts w:cs="Arial"/>
          <w:lang w:val="en-US"/>
        </w:rPr>
        <w:t>Financials</w:t>
      </w:r>
      <w:r w:rsidRPr="00317627">
        <w:rPr>
          <w:rFonts w:cs="Arial"/>
        </w:rPr>
        <w:t>) – Financijsko računovodstvo</w:t>
      </w:r>
    </w:p>
    <w:p w14:paraId="4A0A4861" w14:textId="77777777" w:rsidR="00DE73E0" w:rsidRPr="00317627" w:rsidRDefault="00DE73E0" w:rsidP="00DE73E0">
      <w:pPr>
        <w:numPr>
          <w:ilvl w:val="0"/>
          <w:numId w:val="30"/>
        </w:numPr>
        <w:rPr>
          <w:rFonts w:cs="Arial"/>
        </w:rPr>
      </w:pPr>
      <w:r w:rsidRPr="00317627">
        <w:rPr>
          <w:rFonts w:cs="Arial"/>
        </w:rPr>
        <w:t>BC (</w:t>
      </w:r>
      <w:r w:rsidRPr="00317627">
        <w:rPr>
          <w:rFonts w:cs="Arial"/>
          <w:lang w:val="pt-BR"/>
        </w:rPr>
        <w:t>Basis</w:t>
      </w:r>
      <w:r w:rsidRPr="00317627">
        <w:rPr>
          <w:rFonts w:cs="Arial"/>
        </w:rPr>
        <w:t xml:space="preserve"> </w:t>
      </w:r>
      <w:r w:rsidRPr="00317627">
        <w:rPr>
          <w:rFonts w:cs="Arial"/>
          <w:lang w:val="pt-BR"/>
        </w:rPr>
        <w:t>Components</w:t>
      </w:r>
      <w:r w:rsidRPr="00317627">
        <w:rPr>
          <w:rFonts w:cs="Arial"/>
        </w:rPr>
        <w:t xml:space="preserve"> - SAP osnovne komponente sustava</w:t>
      </w:r>
    </w:p>
    <w:p w14:paraId="07879113" w14:textId="77777777" w:rsidR="00DE73E0" w:rsidRPr="00317627" w:rsidRDefault="00DE73E0" w:rsidP="00DE73E0">
      <w:pPr>
        <w:numPr>
          <w:ilvl w:val="0"/>
          <w:numId w:val="30"/>
        </w:numPr>
        <w:rPr>
          <w:rFonts w:cs="Arial"/>
        </w:rPr>
      </w:pPr>
      <w:r w:rsidRPr="00317627">
        <w:rPr>
          <w:rFonts w:cs="Arial"/>
        </w:rPr>
        <w:t>ABAP (</w:t>
      </w:r>
      <w:r w:rsidRPr="00317627">
        <w:rPr>
          <w:rFonts w:cs="Arial"/>
          <w:lang w:val="en-US"/>
        </w:rPr>
        <w:t>Advanced</w:t>
      </w:r>
      <w:r w:rsidRPr="00317627">
        <w:rPr>
          <w:rFonts w:cs="Arial"/>
        </w:rPr>
        <w:t xml:space="preserve"> </w:t>
      </w:r>
      <w:r w:rsidRPr="00317627">
        <w:rPr>
          <w:rFonts w:cs="Arial"/>
          <w:lang w:val="en-US"/>
        </w:rPr>
        <w:t>Business</w:t>
      </w:r>
      <w:r w:rsidRPr="00317627">
        <w:rPr>
          <w:rFonts w:cs="Arial"/>
        </w:rPr>
        <w:t xml:space="preserve"> </w:t>
      </w:r>
      <w:r w:rsidRPr="00317627">
        <w:rPr>
          <w:rFonts w:cs="Arial"/>
          <w:lang w:val="en-US"/>
        </w:rPr>
        <w:t>Application</w:t>
      </w:r>
      <w:r w:rsidRPr="00317627">
        <w:rPr>
          <w:rFonts w:cs="Arial"/>
        </w:rPr>
        <w:t xml:space="preserve"> </w:t>
      </w:r>
      <w:r w:rsidRPr="00317627">
        <w:rPr>
          <w:rFonts w:cs="Arial"/>
          <w:lang w:val="en-US"/>
        </w:rPr>
        <w:t>Programming</w:t>
      </w:r>
      <w:r w:rsidRPr="00317627">
        <w:rPr>
          <w:rFonts w:cs="Arial"/>
        </w:rPr>
        <w:t>) – SAP Programski jezik</w:t>
      </w:r>
    </w:p>
    <w:p w14:paraId="6EDB9AD4" w14:textId="77777777" w:rsidR="00DE73E0" w:rsidRPr="00317627" w:rsidRDefault="00DE73E0" w:rsidP="00DE73E0">
      <w:pPr>
        <w:ind w:left="360"/>
        <w:rPr>
          <w:rFonts w:cs="Arial"/>
          <w:b/>
          <w:bCs/>
        </w:rPr>
      </w:pPr>
      <w:r w:rsidRPr="00317627">
        <w:rPr>
          <w:rFonts w:cs="Arial"/>
          <w:b/>
          <w:bCs/>
        </w:rPr>
        <w:t>Analitičko izvještajni BI sustav</w:t>
      </w:r>
    </w:p>
    <w:p w14:paraId="440796BF" w14:textId="722EF161" w:rsidR="004B3070" w:rsidRDefault="004B3070" w:rsidP="004B3070">
      <w:pPr>
        <w:numPr>
          <w:ilvl w:val="0"/>
          <w:numId w:val="30"/>
        </w:numPr>
        <w:rPr>
          <w:rFonts w:cs="Arial"/>
        </w:rPr>
      </w:pPr>
      <w:r>
        <w:rPr>
          <w:rFonts w:cs="Arial"/>
        </w:rPr>
        <w:t xml:space="preserve">SAP </w:t>
      </w:r>
      <w:r w:rsidRPr="00317627">
        <w:rPr>
          <w:rFonts w:cs="Arial"/>
        </w:rPr>
        <w:t>BI</w:t>
      </w:r>
      <w:r>
        <w:rPr>
          <w:rFonts w:cs="Arial"/>
        </w:rPr>
        <w:t>-BW</w:t>
      </w:r>
      <w:r w:rsidRPr="00317627">
        <w:rPr>
          <w:rFonts w:cs="Arial"/>
        </w:rPr>
        <w:t xml:space="preserve"> (</w:t>
      </w:r>
      <w:r w:rsidRPr="00317627">
        <w:rPr>
          <w:rFonts w:cs="Arial"/>
          <w:lang w:val="en-US"/>
        </w:rPr>
        <w:t>Business</w:t>
      </w:r>
      <w:r w:rsidRPr="00317627">
        <w:rPr>
          <w:rFonts w:cs="Arial"/>
        </w:rPr>
        <w:t xml:space="preserve"> </w:t>
      </w:r>
      <w:r w:rsidRPr="00317627">
        <w:rPr>
          <w:rFonts w:cs="Arial"/>
          <w:lang w:val="en-US"/>
        </w:rPr>
        <w:t>intelligence</w:t>
      </w:r>
      <w:r>
        <w:rPr>
          <w:rFonts w:cs="Arial"/>
          <w:lang w:val="en-US"/>
        </w:rPr>
        <w:t xml:space="preserve">  Business Warehouse </w:t>
      </w:r>
      <w:r w:rsidRPr="00317627">
        <w:rPr>
          <w:rFonts w:cs="Arial"/>
        </w:rPr>
        <w:t>) – BI izvještajno-analitičko sustav</w:t>
      </w:r>
    </w:p>
    <w:p w14:paraId="0DEF07D5" w14:textId="260C37F1" w:rsidR="004B3070" w:rsidRPr="00317627" w:rsidRDefault="004B3070" w:rsidP="004B3070">
      <w:pPr>
        <w:numPr>
          <w:ilvl w:val="0"/>
          <w:numId w:val="30"/>
        </w:numPr>
        <w:rPr>
          <w:rFonts w:cs="Arial"/>
        </w:rPr>
      </w:pPr>
      <w:r>
        <w:rPr>
          <w:rFonts w:cs="Arial"/>
        </w:rPr>
        <w:t>SAP SEM-BPS</w:t>
      </w:r>
    </w:p>
    <w:p w14:paraId="5C183FC8" w14:textId="325A71E9" w:rsidR="00FE220C" w:rsidRPr="004B3070" w:rsidRDefault="00FE220C" w:rsidP="00DE73E0">
      <w:pPr>
        <w:numPr>
          <w:ilvl w:val="0"/>
          <w:numId w:val="30"/>
        </w:numPr>
        <w:rPr>
          <w:rFonts w:cs="Arial"/>
        </w:rPr>
      </w:pPr>
      <w:r w:rsidRPr="004B3070">
        <w:rPr>
          <w:rFonts w:cs="Arial"/>
        </w:rPr>
        <w:t xml:space="preserve">SAP </w:t>
      </w:r>
      <w:r w:rsidRPr="004B3070">
        <w:rPr>
          <w:rFonts w:cs="Arial"/>
          <w:lang w:val="en-US"/>
        </w:rPr>
        <w:t>Business</w:t>
      </w:r>
      <w:r w:rsidRPr="004B3070">
        <w:rPr>
          <w:rFonts w:cs="Arial"/>
        </w:rPr>
        <w:t xml:space="preserve"> </w:t>
      </w:r>
      <w:r w:rsidRPr="004B3070">
        <w:rPr>
          <w:rFonts w:cs="Arial"/>
          <w:lang w:val="en-US"/>
        </w:rPr>
        <w:t>object</w:t>
      </w:r>
      <w:r w:rsidRPr="004B3070">
        <w:rPr>
          <w:rFonts w:cs="Arial"/>
        </w:rPr>
        <w:t xml:space="preserve"> </w:t>
      </w:r>
      <w:r w:rsidR="001977B4" w:rsidRPr="004B3070">
        <w:rPr>
          <w:rFonts w:cs="Arial"/>
        </w:rPr>
        <w:t>BI platforma</w:t>
      </w:r>
    </w:p>
    <w:p w14:paraId="32F71A94" w14:textId="77777777" w:rsidR="00AF392A" w:rsidRDefault="00AF392A" w:rsidP="00DE73E0">
      <w:pPr>
        <w:ind w:left="360"/>
        <w:rPr>
          <w:rFonts w:cs="Arial"/>
        </w:rPr>
      </w:pPr>
    </w:p>
    <w:p w14:paraId="4CC374BC" w14:textId="35605673" w:rsidR="00AF392A" w:rsidRDefault="00AF392A" w:rsidP="00AF392A">
      <w:pPr>
        <w:pStyle w:val="NRazina2"/>
        <w:ind w:firstLine="360"/>
      </w:pPr>
      <w:r>
        <w:t>Sustavi povezani sa SAP sustavom:</w:t>
      </w:r>
    </w:p>
    <w:p w14:paraId="09D098E0" w14:textId="5A76EB38" w:rsidR="00DE73E0" w:rsidRPr="00317627" w:rsidRDefault="00327E1B" w:rsidP="00AF392A">
      <w:pPr>
        <w:ind w:left="360"/>
        <w:rPr>
          <w:rFonts w:cs="Arial"/>
        </w:rPr>
      </w:pPr>
      <w:r>
        <w:rPr>
          <w:rFonts w:cs="Arial"/>
        </w:rPr>
        <w:t xml:space="preserve">Osim </w:t>
      </w:r>
      <w:r w:rsidR="00DE73E0" w:rsidRPr="00317627">
        <w:rPr>
          <w:rFonts w:cs="Arial"/>
        </w:rPr>
        <w:t>SAP sustava u Državnoj riznici postoje sustavi s kojima predmetni SAP sustav treba komunicirati. To su:</w:t>
      </w:r>
    </w:p>
    <w:p w14:paraId="77135D5B" w14:textId="3E4EAB29" w:rsidR="00DE73E0" w:rsidRPr="00AF392A" w:rsidRDefault="00DE73E0" w:rsidP="00AF392A">
      <w:pPr>
        <w:pStyle w:val="Odlomakpopisa"/>
        <w:numPr>
          <w:ilvl w:val="0"/>
          <w:numId w:val="57"/>
        </w:numPr>
        <w:rPr>
          <w:rFonts w:cs="Arial"/>
        </w:rPr>
      </w:pPr>
      <w:r w:rsidRPr="00AF392A">
        <w:rPr>
          <w:rFonts w:cs="Arial"/>
        </w:rPr>
        <w:lastRenderedPageBreak/>
        <w:t>Sustav za Procjenu financijskog učinka</w:t>
      </w:r>
      <w:r w:rsidR="004B3070" w:rsidRPr="00AF392A">
        <w:rPr>
          <w:rFonts w:cs="Arial"/>
        </w:rPr>
        <w:t xml:space="preserve"> (PFU)</w:t>
      </w:r>
    </w:p>
    <w:p w14:paraId="3CF1564F" w14:textId="2417C0DD" w:rsidR="00DE73E0" w:rsidRPr="00AF392A" w:rsidRDefault="00DE73E0" w:rsidP="00AF392A">
      <w:pPr>
        <w:pStyle w:val="Odlomakpopisa"/>
        <w:numPr>
          <w:ilvl w:val="0"/>
          <w:numId w:val="57"/>
        </w:numPr>
        <w:rPr>
          <w:rFonts w:cs="Arial"/>
        </w:rPr>
      </w:pPr>
      <w:r w:rsidRPr="00AF392A">
        <w:rPr>
          <w:rFonts w:cs="Arial"/>
        </w:rPr>
        <w:t>Informacijski sustav za proračunske klasifikacije</w:t>
      </w:r>
      <w:r w:rsidR="004B3070" w:rsidRPr="00AF392A">
        <w:rPr>
          <w:rFonts w:cs="Arial"/>
        </w:rPr>
        <w:t xml:space="preserve"> (PK)</w:t>
      </w:r>
    </w:p>
    <w:p w14:paraId="1188DE0F" w14:textId="5AE3EB1C" w:rsidR="00DE73E0" w:rsidRPr="00AF392A" w:rsidRDefault="00DE73E0" w:rsidP="00AF392A">
      <w:pPr>
        <w:pStyle w:val="Odlomakpopisa"/>
        <w:numPr>
          <w:ilvl w:val="0"/>
          <w:numId w:val="57"/>
        </w:numPr>
        <w:rPr>
          <w:rFonts w:cs="Arial"/>
        </w:rPr>
      </w:pPr>
      <w:proofErr w:type="spellStart"/>
      <w:r w:rsidRPr="00AF392A">
        <w:rPr>
          <w:rFonts w:cs="Arial"/>
        </w:rPr>
        <w:t>Usmjernik</w:t>
      </w:r>
      <w:proofErr w:type="spellEnd"/>
      <w:r w:rsidRPr="00AF392A">
        <w:rPr>
          <w:rFonts w:cs="Arial"/>
        </w:rPr>
        <w:t xml:space="preserve"> (FMIS </w:t>
      </w:r>
      <w:proofErr w:type="spellStart"/>
      <w:r w:rsidRPr="00AF392A">
        <w:rPr>
          <w:rFonts w:cs="Arial"/>
        </w:rPr>
        <w:t>Gateway</w:t>
      </w:r>
      <w:proofErr w:type="spellEnd"/>
      <w:r w:rsidRPr="00AF392A">
        <w:rPr>
          <w:rFonts w:cs="Arial"/>
        </w:rPr>
        <w:t xml:space="preserve">) za komunikaciju sa </w:t>
      </w:r>
      <w:r w:rsidR="00FB301C" w:rsidRPr="00AF392A">
        <w:rPr>
          <w:rFonts w:cs="Arial"/>
        </w:rPr>
        <w:t xml:space="preserve">FMIS </w:t>
      </w:r>
      <w:r w:rsidRPr="00AF392A">
        <w:rPr>
          <w:rFonts w:cs="Arial"/>
        </w:rPr>
        <w:t>sustavima drugih proračunskih korisnika</w:t>
      </w:r>
    </w:p>
    <w:p w14:paraId="3DCAEFEB" w14:textId="59DD2EEA" w:rsidR="004B3070" w:rsidRPr="00AF392A" w:rsidRDefault="004B3070" w:rsidP="00AF392A">
      <w:pPr>
        <w:pStyle w:val="Odlomakpopisa"/>
        <w:numPr>
          <w:ilvl w:val="0"/>
          <w:numId w:val="57"/>
        </w:numPr>
        <w:rPr>
          <w:rFonts w:cs="Arial"/>
        </w:rPr>
      </w:pPr>
      <w:r w:rsidRPr="00AF392A">
        <w:rPr>
          <w:rFonts w:cs="Arial"/>
        </w:rPr>
        <w:t>SAP sustav Ministarstva znanosti i obrazovanja (SAP MZO)</w:t>
      </w:r>
    </w:p>
    <w:p w14:paraId="18E6B948" w14:textId="155DA126" w:rsidR="00DE73E0" w:rsidRDefault="00DE73E0" w:rsidP="00AF392A">
      <w:pPr>
        <w:pStyle w:val="Odlomakpopisa"/>
        <w:numPr>
          <w:ilvl w:val="0"/>
          <w:numId w:val="57"/>
        </w:numPr>
        <w:rPr>
          <w:rFonts w:cs="Arial"/>
        </w:rPr>
      </w:pPr>
      <w:r w:rsidRPr="00AF392A">
        <w:rPr>
          <w:rFonts w:cs="Arial"/>
        </w:rPr>
        <w:t>Sustav za izradu proračunskih obrazloženja</w:t>
      </w:r>
      <w:r w:rsidR="004B3070" w:rsidRPr="00AF392A">
        <w:rPr>
          <w:rFonts w:cs="Arial"/>
        </w:rPr>
        <w:t xml:space="preserve"> (PO)</w:t>
      </w:r>
    </w:p>
    <w:p w14:paraId="62320B03" w14:textId="77777777" w:rsidR="008C09D1" w:rsidRPr="00387973" w:rsidRDefault="008C09D1" w:rsidP="00AF392A">
      <w:pPr>
        <w:pStyle w:val="Odlomakpopisa"/>
        <w:numPr>
          <w:ilvl w:val="0"/>
          <w:numId w:val="57"/>
        </w:numPr>
        <w:rPr>
          <w:rFonts w:cs="Arial"/>
        </w:rPr>
      </w:pPr>
      <w:r w:rsidRPr="00387973">
        <w:rPr>
          <w:rFonts w:cs="Arial"/>
        </w:rPr>
        <w:t>Javna aplikacija Upit po dobavljačima</w:t>
      </w:r>
    </w:p>
    <w:p w14:paraId="49EE7DE8" w14:textId="2AD042F3" w:rsidR="008C09D1" w:rsidRPr="00387973" w:rsidRDefault="008C09D1" w:rsidP="00AF392A">
      <w:pPr>
        <w:pStyle w:val="Odlomakpopisa"/>
        <w:numPr>
          <w:ilvl w:val="0"/>
          <w:numId w:val="57"/>
        </w:numPr>
        <w:rPr>
          <w:rFonts w:cs="Arial"/>
        </w:rPr>
      </w:pPr>
      <w:r w:rsidRPr="00387973">
        <w:rPr>
          <w:rFonts w:cs="Arial"/>
        </w:rPr>
        <w:t xml:space="preserve">Kunski platni promet (FINA) </w:t>
      </w:r>
    </w:p>
    <w:p w14:paraId="5D1F7E2E" w14:textId="4BE14FC2" w:rsidR="00DE73E0" w:rsidRPr="00317627" w:rsidRDefault="00AF392A" w:rsidP="00AF392A">
      <w:pPr>
        <w:pStyle w:val="NRazina2"/>
      </w:pPr>
      <w:r>
        <w:t xml:space="preserve">1.3 </w:t>
      </w:r>
      <w:r w:rsidR="00DE73E0" w:rsidRPr="00317627">
        <w:t>Komponente sustava</w:t>
      </w:r>
    </w:p>
    <w:p w14:paraId="43DF51BE" w14:textId="77777777" w:rsidR="00DE73E0" w:rsidRPr="00317627" w:rsidRDefault="00DE73E0" w:rsidP="00DE73E0">
      <w:pPr>
        <w:ind w:left="360"/>
        <w:rPr>
          <w:rFonts w:cs="Arial"/>
        </w:rPr>
      </w:pPr>
      <w:r w:rsidRPr="00317627">
        <w:rPr>
          <w:rFonts w:cs="Arial"/>
        </w:rPr>
        <w:t>R/3 produkcijski sustav</w:t>
      </w:r>
    </w:p>
    <w:p w14:paraId="694FB9A4" w14:textId="77777777" w:rsidR="00DE73E0" w:rsidRPr="00317627" w:rsidRDefault="00DE73E0" w:rsidP="00DE73E0">
      <w:pPr>
        <w:ind w:left="360"/>
        <w:rPr>
          <w:rFonts w:cs="Arial"/>
        </w:rPr>
      </w:pPr>
      <w:r w:rsidRPr="00317627">
        <w:rPr>
          <w:rFonts w:cs="Arial"/>
        </w:rPr>
        <w:t>R/3 testni sustav</w:t>
      </w:r>
    </w:p>
    <w:p w14:paraId="3291BDB1" w14:textId="77777777" w:rsidR="00DE73E0" w:rsidRPr="00317627" w:rsidRDefault="00DE73E0" w:rsidP="00DE73E0">
      <w:pPr>
        <w:ind w:left="360"/>
        <w:rPr>
          <w:rFonts w:cs="Arial"/>
        </w:rPr>
      </w:pPr>
      <w:r w:rsidRPr="00317627">
        <w:rPr>
          <w:rFonts w:cs="Arial"/>
        </w:rPr>
        <w:t>R/3 razvojni sustav</w:t>
      </w:r>
    </w:p>
    <w:p w14:paraId="38BC47E3" w14:textId="77777777" w:rsidR="001F272A" w:rsidRDefault="001F272A" w:rsidP="00DE73E0">
      <w:pPr>
        <w:ind w:left="360"/>
        <w:rPr>
          <w:rFonts w:cs="Arial"/>
        </w:rPr>
      </w:pPr>
    </w:p>
    <w:p w14:paraId="2009A217" w14:textId="77777777" w:rsidR="00DE73E0" w:rsidRPr="00317627" w:rsidRDefault="00DE73E0" w:rsidP="00DE73E0">
      <w:pPr>
        <w:ind w:left="360"/>
        <w:rPr>
          <w:rFonts w:cs="Arial"/>
        </w:rPr>
      </w:pPr>
      <w:r w:rsidRPr="00317627">
        <w:rPr>
          <w:rFonts w:cs="Arial"/>
        </w:rPr>
        <w:t>BW produkcijski sustav</w:t>
      </w:r>
    </w:p>
    <w:p w14:paraId="2C9C0980" w14:textId="77777777" w:rsidR="00DE73E0" w:rsidRPr="00317627" w:rsidRDefault="00DE73E0" w:rsidP="00DE73E0">
      <w:pPr>
        <w:ind w:left="360"/>
        <w:rPr>
          <w:rFonts w:cs="Arial"/>
        </w:rPr>
      </w:pPr>
      <w:r w:rsidRPr="00317627">
        <w:rPr>
          <w:rFonts w:cs="Arial"/>
        </w:rPr>
        <w:t>BW testni sustav</w:t>
      </w:r>
    </w:p>
    <w:p w14:paraId="79252F5D" w14:textId="77777777" w:rsidR="00DE73E0" w:rsidRPr="00317627" w:rsidRDefault="00DE73E0" w:rsidP="00DE73E0">
      <w:pPr>
        <w:ind w:left="360"/>
        <w:rPr>
          <w:rFonts w:cs="Arial"/>
        </w:rPr>
      </w:pPr>
      <w:r w:rsidRPr="00317627">
        <w:rPr>
          <w:rFonts w:cs="Arial"/>
        </w:rPr>
        <w:t>BW razvojni sustav</w:t>
      </w:r>
    </w:p>
    <w:p w14:paraId="22970803" w14:textId="77777777" w:rsidR="00DE73E0" w:rsidRDefault="00DE73E0" w:rsidP="00DE73E0">
      <w:pPr>
        <w:ind w:left="360"/>
        <w:rPr>
          <w:rFonts w:cs="Arial"/>
        </w:rPr>
      </w:pPr>
    </w:p>
    <w:p w14:paraId="08C7333E" w14:textId="41D13AC1" w:rsidR="00FE220C" w:rsidRDefault="00C7560B" w:rsidP="00DE73E0">
      <w:pPr>
        <w:ind w:left="360"/>
        <w:rPr>
          <w:rFonts w:cs="Arial"/>
        </w:rPr>
      </w:pPr>
      <w:r w:rsidRPr="009B2653">
        <w:rPr>
          <w:rFonts w:cs="Arial"/>
        </w:rPr>
        <w:t>SAP BOBJ produkcijski sustav</w:t>
      </w:r>
      <w:r w:rsidRPr="009B2653" w:rsidDel="00C7560B">
        <w:rPr>
          <w:rFonts w:cs="Arial"/>
        </w:rPr>
        <w:t xml:space="preserve"> </w:t>
      </w:r>
    </w:p>
    <w:p w14:paraId="2B6C7C6B" w14:textId="712DED53" w:rsidR="00C7560B" w:rsidRDefault="00C7560B" w:rsidP="00DE73E0">
      <w:pPr>
        <w:ind w:left="360"/>
        <w:rPr>
          <w:rFonts w:cs="Arial"/>
        </w:rPr>
      </w:pPr>
      <w:r>
        <w:rPr>
          <w:rFonts w:cs="Arial"/>
        </w:rPr>
        <w:t>SAP BOBJ razvojni sustav</w:t>
      </w:r>
    </w:p>
    <w:p w14:paraId="2A1EA855" w14:textId="77777777" w:rsidR="001F272A" w:rsidRDefault="001F272A" w:rsidP="00DE73E0">
      <w:pPr>
        <w:ind w:left="360"/>
        <w:rPr>
          <w:rFonts w:cs="Arial"/>
        </w:rPr>
      </w:pPr>
    </w:p>
    <w:p w14:paraId="171B0D12" w14:textId="77777777" w:rsidR="00DE73E0" w:rsidRPr="00317627" w:rsidRDefault="00DE73E0" w:rsidP="00DE73E0">
      <w:pPr>
        <w:ind w:left="360"/>
        <w:rPr>
          <w:rFonts w:cs="Arial"/>
        </w:rPr>
      </w:pPr>
      <w:r w:rsidRPr="00317627">
        <w:rPr>
          <w:rFonts w:cs="Arial"/>
        </w:rPr>
        <w:t>SMG produkcijski sustav</w:t>
      </w:r>
    </w:p>
    <w:p w14:paraId="03D124F0" w14:textId="77777777" w:rsidR="00DE73E0" w:rsidRPr="00317627" w:rsidRDefault="00DE73E0" w:rsidP="00DE73E0">
      <w:pPr>
        <w:ind w:left="360"/>
        <w:rPr>
          <w:rFonts w:cs="Arial"/>
        </w:rPr>
      </w:pPr>
    </w:p>
    <w:p w14:paraId="0982C3E9" w14:textId="0E328C9A" w:rsidR="00DE73E0" w:rsidRPr="00317627" w:rsidRDefault="00AF392A" w:rsidP="00AF392A">
      <w:pPr>
        <w:pStyle w:val="NRazina3"/>
      </w:pPr>
      <w:r>
        <w:t xml:space="preserve">1.4 </w:t>
      </w:r>
      <w:r w:rsidR="00DE73E0" w:rsidRPr="00317627">
        <w:t>Verzije operativnog sustava i aplikacije</w:t>
      </w:r>
    </w:p>
    <w:p w14:paraId="752C88B0" w14:textId="77777777" w:rsidR="001F272A" w:rsidRDefault="001F272A" w:rsidP="00DE73E0">
      <w:pPr>
        <w:ind w:left="360"/>
        <w:rPr>
          <w:rFonts w:cs="Arial"/>
        </w:rPr>
      </w:pPr>
    </w:p>
    <w:p w14:paraId="0E56B6B3" w14:textId="77777777" w:rsidR="00DE73E0" w:rsidRPr="00317627" w:rsidRDefault="00DE73E0" w:rsidP="00DE73E0">
      <w:pPr>
        <w:ind w:left="360"/>
        <w:rPr>
          <w:rFonts w:cs="Arial"/>
        </w:rPr>
      </w:pPr>
      <w:r w:rsidRPr="00317627">
        <w:rPr>
          <w:rFonts w:cs="Arial"/>
        </w:rPr>
        <w:t xml:space="preserve">R/3 sustavi su pokrenuti na verziji operativnog sustava: AIX 6.1 </w:t>
      </w:r>
    </w:p>
    <w:p w14:paraId="2FABB331" w14:textId="77777777" w:rsidR="00DE73E0" w:rsidRPr="00317627" w:rsidRDefault="00DE73E0" w:rsidP="00DE73E0">
      <w:pPr>
        <w:ind w:left="360"/>
        <w:rPr>
          <w:rFonts w:cs="Arial"/>
        </w:rPr>
      </w:pPr>
      <w:r w:rsidRPr="00317627">
        <w:rPr>
          <w:rFonts w:cs="Arial"/>
        </w:rPr>
        <w:t>Baza podataka ORACLE 11.2.</w:t>
      </w:r>
    </w:p>
    <w:p w14:paraId="6906212F" w14:textId="77777777" w:rsidR="00DE73E0" w:rsidRPr="00317627" w:rsidRDefault="00DE73E0" w:rsidP="00DE73E0">
      <w:pPr>
        <w:ind w:left="360"/>
        <w:rPr>
          <w:rFonts w:cs="Arial"/>
        </w:rPr>
      </w:pPr>
      <w:r w:rsidRPr="00317627">
        <w:rPr>
          <w:rFonts w:cs="Arial"/>
        </w:rPr>
        <w:t>Verzija SAP R/3 aplikacije je ECC 6.0</w:t>
      </w:r>
    </w:p>
    <w:p w14:paraId="2B3405BB" w14:textId="12C7D27C" w:rsidR="00DE73E0" w:rsidRDefault="00DE73E0" w:rsidP="00DE73E0">
      <w:pPr>
        <w:ind w:left="360"/>
        <w:rPr>
          <w:rFonts w:cs="Arial"/>
        </w:rPr>
      </w:pPr>
      <w:r w:rsidRPr="00317627">
        <w:rPr>
          <w:rFonts w:cs="Arial"/>
        </w:rPr>
        <w:t>Verzija SAP BW: 7.</w:t>
      </w:r>
      <w:r w:rsidR="001977B4">
        <w:rPr>
          <w:rFonts w:cs="Arial"/>
        </w:rPr>
        <w:t>4</w:t>
      </w:r>
    </w:p>
    <w:p w14:paraId="11245738" w14:textId="16E2A6C2" w:rsidR="00FE220C" w:rsidRDefault="00FE220C" w:rsidP="00FE220C">
      <w:pPr>
        <w:ind w:left="360"/>
        <w:rPr>
          <w:rFonts w:cs="Arial"/>
        </w:rPr>
      </w:pPr>
      <w:r w:rsidRPr="009B2653">
        <w:rPr>
          <w:rFonts w:cs="Arial"/>
        </w:rPr>
        <w:t>SAP BOBOJ</w:t>
      </w:r>
      <w:r w:rsidR="001977B4" w:rsidRPr="009B2653">
        <w:rPr>
          <w:rFonts w:cs="Arial"/>
        </w:rPr>
        <w:t xml:space="preserve"> </w:t>
      </w:r>
      <w:r w:rsidR="001977B4">
        <w:rPr>
          <w:rFonts w:cs="Arial"/>
        </w:rPr>
        <w:t>operativni sustav RHEL 6.6.</w:t>
      </w:r>
    </w:p>
    <w:p w14:paraId="2F986ECA" w14:textId="583B7487" w:rsidR="001977B4" w:rsidRDefault="001977B4" w:rsidP="00FE220C">
      <w:pPr>
        <w:ind w:left="360"/>
        <w:rPr>
          <w:rFonts w:cs="Arial"/>
        </w:rPr>
      </w:pPr>
      <w:r>
        <w:rPr>
          <w:rFonts w:cs="Arial"/>
        </w:rPr>
        <w:t>Verzija SAPA BOBJ aplikacije 4.1</w:t>
      </w:r>
    </w:p>
    <w:p w14:paraId="05CCA1DE" w14:textId="10240D70" w:rsidR="00DE73E0" w:rsidRPr="00317627" w:rsidRDefault="00DE73E0" w:rsidP="00DE73E0">
      <w:pPr>
        <w:ind w:left="360"/>
        <w:rPr>
          <w:rFonts w:cs="Arial"/>
        </w:rPr>
      </w:pPr>
      <w:r w:rsidRPr="00317627">
        <w:rPr>
          <w:rFonts w:cs="Arial"/>
        </w:rPr>
        <w:t>Verzija GUI-a: u područnim riznicama: 7.</w:t>
      </w:r>
      <w:r w:rsidR="001977B4">
        <w:rPr>
          <w:rFonts w:cs="Arial"/>
        </w:rPr>
        <w:t>3</w:t>
      </w:r>
    </w:p>
    <w:p w14:paraId="166A6757" w14:textId="52243490" w:rsidR="00DE73E0" w:rsidRPr="00317627" w:rsidRDefault="00DE73E0" w:rsidP="00DE73E0">
      <w:pPr>
        <w:ind w:left="360"/>
        <w:rPr>
          <w:rFonts w:cs="Arial"/>
        </w:rPr>
      </w:pPr>
      <w:r w:rsidRPr="00317627">
        <w:rPr>
          <w:rFonts w:cs="Arial"/>
        </w:rPr>
        <w:t>Verzija GUI-a: u državnoj riznici: 7.</w:t>
      </w:r>
      <w:r w:rsidR="001977B4">
        <w:rPr>
          <w:rFonts w:cs="Arial"/>
        </w:rPr>
        <w:t>3</w:t>
      </w:r>
    </w:p>
    <w:p w14:paraId="15CD2C7E" w14:textId="77777777" w:rsidR="00FE220C" w:rsidRPr="00317627" w:rsidRDefault="00FE220C" w:rsidP="00DE73E0">
      <w:pPr>
        <w:ind w:left="360"/>
        <w:rPr>
          <w:rFonts w:cs="Arial"/>
        </w:rPr>
      </w:pPr>
    </w:p>
    <w:p w14:paraId="4827071E" w14:textId="3AD618B3" w:rsidR="00DE73E0" w:rsidRPr="00317627" w:rsidRDefault="00AF392A" w:rsidP="00AF392A">
      <w:pPr>
        <w:pStyle w:val="NRazina2"/>
      </w:pPr>
      <w:r>
        <w:t xml:space="preserve">1.5 </w:t>
      </w:r>
      <w:r w:rsidR="00DE73E0" w:rsidRPr="00317627">
        <w:t>Lokacija sustava</w:t>
      </w:r>
    </w:p>
    <w:p w14:paraId="32C301EE" w14:textId="668DF3D8" w:rsidR="00DE73E0" w:rsidRPr="00317627" w:rsidRDefault="00DE73E0" w:rsidP="00AF392A">
      <w:pPr>
        <w:rPr>
          <w:rFonts w:cs="Arial"/>
        </w:rPr>
      </w:pPr>
      <w:r w:rsidRPr="00317627">
        <w:rPr>
          <w:rFonts w:cs="Arial"/>
        </w:rPr>
        <w:t>Serverska instalacija SAP sustava nalazi se u računskom centru u FINA-e (</w:t>
      </w:r>
      <w:r w:rsidR="00FB301C">
        <w:rPr>
          <w:rFonts w:cs="Arial"/>
        </w:rPr>
        <w:t xml:space="preserve">Zagreb, </w:t>
      </w:r>
      <w:r w:rsidRPr="003A2F15">
        <w:rPr>
          <w:rFonts w:cs="Arial"/>
        </w:rPr>
        <w:t>Ulica grada Vukovara</w:t>
      </w:r>
      <w:r w:rsidR="00FB301C">
        <w:rPr>
          <w:rFonts w:cs="Arial"/>
        </w:rPr>
        <w:t xml:space="preserve"> 70</w:t>
      </w:r>
      <w:r w:rsidRPr="00317627">
        <w:rPr>
          <w:rFonts w:cs="Arial"/>
        </w:rPr>
        <w:t>). Klijentska računala nalaze se u Državnoj riznici Ministarstva financija</w:t>
      </w:r>
      <w:r w:rsidR="00FB301C">
        <w:rPr>
          <w:rFonts w:cs="Arial"/>
        </w:rPr>
        <w:t xml:space="preserve"> (Zagreb, Katančićeva 5)</w:t>
      </w:r>
      <w:r w:rsidRPr="00317627">
        <w:rPr>
          <w:rFonts w:cs="Arial"/>
        </w:rPr>
        <w:t>, te u područnim riznicama.</w:t>
      </w:r>
    </w:p>
    <w:p w14:paraId="3E185BF3" w14:textId="427E5668" w:rsidR="00DE73E0" w:rsidRPr="00317627" w:rsidRDefault="00AF392A" w:rsidP="00AF392A">
      <w:pPr>
        <w:pStyle w:val="NRazina2"/>
      </w:pPr>
      <w:r>
        <w:lastRenderedPageBreak/>
        <w:t xml:space="preserve">1.6 </w:t>
      </w:r>
      <w:r w:rsidR="00DE73E0" w:rsidRPr="00317627">
        <w:t>Komunikacija</w:t>
      </w:r>
    </w:p>
    <w:p w14:paraId="6F2F229E" w14:textId="3FBBE1C9" w:rsidR="00DE73E0" w:rsidRDefault="00DE73E0" w:rsidP="00AF392A">
      <w:pPr>
        <w:rPr>
          <w:rFonts w:cs="Arial"/>
        </w:rPr>
      </w:pPr>
      <w:r w:rsidRPr="00317627">
        <w:rPr>
          <w:rFonts w:cs="Arial"/>
        </w:rPr>
        <w:t xml:space="preserve">Za komunikaciju područnih riznica i FINA-e koriste se HITRONET i </w:t>
      </w:r>
      <w:proofErr w:type="spellStart"/>
      <w:r w:rsidRPr="00317627">
        <w:rPr>
          <w:rFonts w:cs="Arial"/>
        </w:rPr>
        <w:t>METROeternet</w:t>
      </w:r>
      <w:proofErr w:type="spellEnd"/>
      <w:r w:rsidRPr="00317627">
        <w:rPr>
          <w:rFonts w:cs="Arial"/>
        </w:rPr>
        <w:t xml:space="preserve"> mreže, dok su klijentska računala Državne riznice povezana sa FINA-om HITRONET linkom. Sve područne riznice na klijentskim računalima rade preko CITRIX servera na kojem se nalazi GUI aplikacija za pristup SAP-u</w:t>
      </w:r>
      <w:r w:rsidR="00FB301C">
        <w:rPr>
          <w:rFonts w:cs="Arial"/>
        </w:rPr>
        <w:t>.</w:t>
      </w:r>
      <w:r w:rsidRPr="00317627">
        <w:rPr>
          <w:rFonts w:cs="Arial"/>
        </w:rPr>
        <w:t xml:space="preserve"> </w:t>
      </w:r>
      <w:r w:rsidR="00FB301C">
        <w:rPr>
          <w:rFonts w:cs="Arial"/>
        </w:rPr>
        <w:t>R</w:t>
      </w:r>
      <w:r w:rsidRPr="00317627">
        <w:rPr>
          <w:rFonts w:cs="Arial"/>
        </w:rPr>
        <w:t xml:space="preserve">ačunala u </w:t>
      </w:r>
      <w:r w:rsidR="007F6B1D">
        <w:rPr>
          <w:rFonts w:cs="Arial"/>
        </w:rPr>
        <w:t>područnim riznicama</w:t>
      </w:r>
      <w:r w:rsidRPr="00317627">
        <w:rPr>
          <w:rFonts w:cs="Arial"/>
        </w:rPr>
        <w:t xml:space="preserve"> služe kao terminali.</w:t>
      </w:r>
    </w:p>
    <w:p w14:paraId="1759D972" w14:textId="43E78AE4" w:rsidR="00282ACB" w:rsidRPr="00317627" w:rsidRDefault="00AD1E3D" w:rsidP="00AD1E3D">
      <w:pPr>
        <w:pStyle w:val="NRazina1"/>
      </w:pPr>
      <w:r>
        <w:t xml:space="preserve">2. </w:t>
      </w:r>
      <w:r w:rsidR="00282ACB" w:rsidRPr="00317627">
        <w:t>NAČIN RADA</w:t>
      </w:r>
    </w:p>
    <w:p w14:paraId="24C81F1A" w14:textId="2C5DECDB" w:rsidR="00AD1E3D" w:rsidRDefault="00AD1E3D" w:rsidP="00AD1E3D">
      <w:pPr>
        <w:pStyle w:val="NRazina2"/>
      </w:pPr>
      <w:r>
        <w:t>2.1 Uvod</w:t>
      </w:r>
    </w:p>
    <w:p w14:paraId="7137CA99" w14:textId="77777777" w:rsidR="00282ACB" w:rsidRPr="00317627" w:rsidRDefault="00282ACB" w:rsidP="00AD1E3D">
      <w:pPr>
        <w:ind w:right="-43"/>
        <w:rPr>
          <w:rFonts w:cs="Arial"/>
        </w:rPr>
      </w:pPr>
      <w:r w:rsidRPr="00317627">
        <w:rPr>
          <w:rFonts w:cs="Arial"/>
        </w:rPr>
        <w:t>Izvođač će pomoći savjetima, preporukama i analizom Naručitelju prilikom definiranja zahtjeva za prilagodbom sustava.</w:t>
      </w:r>
    </w:p>
    <w:p w14:paraId="04643B1C" w14:textId="32B728A7" w:rsidR="00282ACB" w:rsidRPr="00317627" w:rsidRDefault="00282ACB" w:rsidP="00AD1E3D">
      <w:pPr>
        <w:ind w:right="-43"/>
        <w:rPr>
          <w:rFonts w:cs="Arial"/>
        </w:rPr>
      </w:pPr>
      <w:r w:rsidRPr="00317627">
        <w:rPr>
          <w:rFonts w:cs="Arial"/>
        </w:rPr>
        <w:t xml:space="preserve">Izvođač će primati zahtjeve jednim od slijedeći načina: elektroničkim načinom putem mail-a, ili nekim drugim proceduralno uređenim načinom. Izvođač se obavezuje da će u toku izrade zahtjeva popuniti svoj dio </w:t>
      </w:r>
      <w:r w:rsidR="004B3070">
        <w:rPr>
          <w:rFonts w:cs="Arial"/>
        </w:rPr>
        <w:t>podataka u odgovarajućoj formi</w:t>
      </w:r>
      <w:r w:rsidRPr="00317627">
        <w:rPr>
          <w:rFonts w:cs="Arial"/>
        </w:rPr>
        <w:t xml:space="preserve"> koji popunjava Izvođač. Izvođač je dužan voditi evidenciju koja sadrži slijedeće informacije:</w:t>
      </w:r>
    </w:p>
    <w:p w14:paraId="143C4777" w14:textId="77777777" w:rsidR="00282ACB" w:rsidRPr="00317627" w:rsidRDefault="00282ACB" w:rsidP="00282ACB">
      <w:pPr>
        <w:ind w:left="1260" w:right="180"/>
        <w:rPr>
          <w:rFonts w:cs="Arial"/>
        </w:rPr>
      </w:pPr>
    </w:p>
    <w:p w14:paraId="678E4CBC" w14:textId="77777777" w:rsidR="00282ACB" w:rsidRPr="009B2653" w:rsidRDefault="00282ACB" w:rsidP="00282ACB">
      <w:pPr>
        <w:numPr>
          <w:ilvl w:val="0"/>
          <w:numId w:val="35"/>
        </w:numPr>
        <w:ind w:right="180"/>
        <w:rPr>
          <w:rFonts w:cs="Arial"/>
        </w:rPr>
      </w:pPr>
      <w:r w:rsidRPr="009B2653">
        <w:rPr>
          <w:rFonts w:cs="Arial"/>
        </w:rPr>
        <w:t>datum prijema zahtjeva</w:t>
      </w:r>
    </w:p>
    <w:p w14:paraId="5922C474" w14:textId="77777777" w:rsidR="00282ACB" w:rsidRPr="009B2653" w:rsidRDefault="00282ACB" w:rsidP="00282ACB">
      <w:pPr>
        <w:numPr>
          <w:ilvl w:val="0"/>
          <w:numId w:val="35"/>
        </w:numPr>
        <w:ind w:right="180"/>
        <w:rPr>
          <w:rFonts w:cs="Arial"/>
        </w:rPr>
      </w:pPr>
      <w:r w:rsidRPr="009B2653">
        <w:rPr>
          <w:rFonts w:cs="Arial"/>
        </w:rPr>
        <w:t>kategorija problema (visoki, standardni, niski)</w:t>
      </w:r>
    </w:p>
    <w:p w14:paraId="25D76F28" w14:textId="77777777" w:rsidR="00282ACB" w:rsidRPr="009B2653" w:rsidRDefault="00282ACB" w:rsidP="00282ACB">
      <w:pPr>
        <w:numPr>
          <w:ilvl w:val="0"/>
          <w:numId w:val="35"/>
        </w:numPr>
        <w:ind w:right="180"/>
        <w:rPr>
          <w:rFonts w:cs="Arial"/>
        </w:rPr>
      </w:pPr>
      <w:r w:rsidRPr="009B2653">
        <w:rPr>
          <w:rFonts w:cs="Arial"/>
        </w:rPr>
        <w:t>ime i prezime podnositelja zahtjeva</w:t>
      </w:r>
    </w:p>
    <w:p w14:paraId="54D02347" w14:textId="77777777" w:rsidR="00282ACB" w:rsidRPr="009B2653" w:rsidRDefault="00282ACB" w:rsidP="00282ACB">
      <w:pPr>
        <w:numPr>
          <w:ilvl w:val="0"/>
          <w:numId w:val="35"/>
        </w:numPr>
        <w:ind w:right="180"/>
        <w:rPr>
          <w:rFonts w:cs="Arial"/>
        </w:rPr>
      </w:pPr>
      <w:r w:rsidRPr="009B2653">
        <w:rPr>
          <w:rFonts w:cs="Arial"/>
        </w:rPr>
        <w:t>tip i opis zahtjeva</w:t>
      </w:r>
    </w:p>
    <w:p w14:paraId="4FE63B26" w14:textId="77777777" w:rsidR="00282ACB" w:rsidRPr="009B2653" w:rsidRDefault="00282ACB" w:rsidP="00282ACB">
      <w:pPr>
        <w:numPr>
          <w:ilvl w:val="0"/>
          <w:numId w:val="35"/>
        </w:numPr>
        <w:ind w:right="180"/>
        <w:rPr>
          <w:rFonts w:cs="Arial"/>
        </w:rPr>
      </w:pPr>
      <w:r w:rsidRPr="009B2653">
        <w:rPr>
          <w:rFonts w:cs="Arial"/>
        </w:rPr>
        <w:t>ime i prezime izvršitelja zahtjeva</w:t>
      </w:r>
    </w:p>
    <w:p w14:paraId="4E781146" w14:textId="77777777" w:rsidR="00282ACB" w:rsidRPr="009B2653" w:rsidRDefault="00282ACB" w:rsidP="00282ACB">
      <w:pPr>
        <w:numPr>
          <w:ilvl w:val="0"/>
          <w:numId w:val="35"/>
        </w:numPr>
        <w:ind w:right="180"/>
        <w:rPr>
          <w:rFonts w:cs="Arial"/>
        </w:rPr>
      </w:pPr>
      <w:r w:rsidRPr="009B2653">
        <w:rPr>
          <w:rFonts w:cs="Arial"/>
        </w:rPr>
        <w:t>opis izvršenih promjena</w:t>
      </w:r>
    </w:p>
    <w:p w14:paraId="6F3B768E" w14:textId="77777777" w:rsidR="00282ACB" w:rsidRPr="009B2653" w:rsidRDefault="00282ACB" w:rsidP="00282ACB">
      <w:pPr>
        <w:numPr>
          <w:ilvl w:val="0"/>
          <w:numId w:val="35"/>
        </w:numPr>
        <w:ind w:right="180"/>
        <w:rPr>
          <w:rFonts w:cs="Arial"/>
        </w:rPr>
      </w:pPr>
      <w:r w:rsidRPr="009B2653">
        <w:rPr>
          <w:rFonts w:cs="Arial"/>
        </w:rPr>
        <w:t>šifre/naziv modula aplikacije koje su mijenjane</w:t>
      </w:r>
    </w:p>
    <w:p w14:paraId="57401467" w14:textId="77777777" w:rsidR="00282ACB" w:rsidRPr="009B2653" w:rsidRDefault="00282ACB" w:rsidP="00282ACB">
      <w:pPr>
        <w:numPr>
          <w:ilvl w:val="0"/>
          <w:numId w:val="35"/>
        </w:numPr>
        <w:ind w:right="180"/>
        <w:rPr>
          <w:rFonts w:cs="Arial"/>
        </w:rPr>
      </w:pPr>
      <w:r w:rsidRPr="009B2653">
        <w:rPr>
          <w:rFonts w:cs="Arial"/>
        </w:rPr>
        <w:t>šifra/naziv dokumentacije sustava koju promjena zahvaća, da li se dokumentacija  mijenja, te datum promjene dokumentacije</w:t>
      </w:r>
    </w:p>
    <w:p w14:paraId="505BA622" w14:textId="77777777" w:rsidR="00282ACB" w:rsidRPr="009B2653" w:rsidRDefault="00282ACB" w:rsidP="00282ACB">
      <w:pPr>
        <w:numPr>
          <w:ilvl w:val="0"/>
          <w:numId w:val="35"/>
        </w:numPr>
        <w:ind w:right="180"/>
        <w:rPr>
          <w:rFonts w:cs="Arial"/>
        </w:rPr>
      </w:pPr>
      <w:r w:rsidRPr="009B2653">
        <w:rPr>
          <w:rFonts w:cs="Arial"/>
        </w:rPr>
        <w:t>naputak za provjeru krajnjim korisnicima ako je potreban</w:t>
      </w:r>
    </w:p>
    <w:p w14:paraId="670143B6" w14:textId="52015EF7" w:rsidR="00282ACB" w:rsidRPr="009B2653" w:rsidRDefault="00282ACB" w:rsidP="00282ACB">
      <w:pPr>
        <w:numPr>
          <w:ilvl w:val="0"/>
          <w:numId w:val="35"/>
        </w:numPr>
        <w:ind w:right="180"/>
        <w:rPr>
          <w:rFonts w:cs="Arial"/>
        </w:rPr>
      </w:pPr>
      <w:r w:rsidRPr="009B2653">
        <w:rPr>
          <w:rFonts w:cs="Arial"/>
        </w:rPr>
        <w:t xml:space="preserve">datum </w:t>
      </w:r>
      <w:r w:rsidR="00D865C2" w:rsidRPr="009B2653">
        <w:rPr>
          <w:rFonts w:cs="Arial"/>
        </w:rPr>
        <w:t>početka rada</w:t>
      </w:r>
    </w:p>
    <w:p w14:paraId="368F8365" w14:textId="19A4FDBA" w:rsidR="00282ACB" w:rsidRPr="009B2653" w:rsidRDefault="00282ACB" w:rsidP="00282ACB">
      <w:pPr>
        <w:numPr>
          <w:ilvl w:val="0"/>
          <w:numId w:val="35"/>
        </w:numPr>
        <w:ind w:right="180"/>
        <w:rPr>
          <w:rFonts w:cs="Arial"/>
        </w:rPr>
      </w:pPr>
      <w:r w:rsidRPr="009B2653">
        <w:rPr>
          <w:rFonts w:cs="Arial"/>
        </w:rPr>
        <w:t xml:space="preserve">datum </w:t>
      </w:r>
      <w:r w:rsidR="00D865C2" w:rsidRPr="009B2653">
        <w:rPr>
          <w:rFonts w:cs="Arial"/>
        </w:rPr>
        <w:t xml:space="preserve"> završetka rada</w:t>
      </w:r>
    </w:p>
    <w:p w14:paraId="3AB09135" w14:textId="77777777" w:rsidR="00282ACB" w:rsidRPr="009B2653" w:rsidRDefault="00282ACB" w:rsidP="00282ACB">
      <w:pPr>
        <w:numPr>
          <w:ilvl w:val="0"/>
          <w:numId w:val="35"/>
        </w:numPr>
        <w:ind w:right="180"/>
        <w:rPr>
          <w:rFonts w:cs="Arial"/>
        </w:rPr>
      </w:pPr>
      <w:r w:rsidRPr="009B2653">
        <w:rPr>
          <w:rFonts w:cs="Arial"/>
        </w:rPr>
        <w:t>šifra pozicije posla iz Ugovora s Izvođačem</w:t>
      </w:r>
    </w:p>
    <w:p w14:paraId="2754F80C" w14:textId="77777777" w:rsidR="00282ACB" w:rsidRPr="00317627" w:rsidRDefault="00282ACB" w:rsidP="00282ACB">
      <w:pPr>
        <w:ind w:left="1260" w:right="180"/>
        <w:rPr>
          <w:rFonts w:cs="Arial"/>
        </w:rPr>
      </w:pPr>
    </w:p>
    <w:p w14:paraId="70881221" w14:textId="3343D846" w:rsidR="00652C15" w:rsidRDefault="007B7BEA" w:rsidP="00652C15">
      <w:pPr>
        <w:ind w:left="708"/>
        <w:rPr>
          <w:rFonts w:cs="Arial"/>
        </w:rPr>
      </w:pPr>
      <w:r>
        <w:rPr>
          <w:rFonts w:cs="Arial"/>
        </w:rPr>
        <w:t>Izvođač</w:t>
      </w:r>
      <w:r w:rsidR="00652C15">
        <w:rPr>
          <w:rFonts w:cs="Arial"/>
        </w:rPr>
        <w:t xml:space="preserve"> će izvještavati mjesečno o provedenim aktivnostima za prethodni mjesec u obliku Promemorije o obavljenim poslovima.</w:t>
      </w:r>
    </w:p>
    <w:p w14:paraId="20F2139B" w14:textId="77777777" w:rsidR="00383F39" w:rsidRDefault="00383F39" w:rsidP="00652C15">
      <w:pPr>
        <w:ind w:left="708"/>
        <w:rPr>
          <w:rFonts w:cs="Arial"/>
        </w:rPr>
      </w:pPr>
    </w:p>
    <w:p w14:paraId="01E6DD08" w14:textId="2A54612E" w:rsidR="00383F39" w:rsidRDefault="00AD1E3D" w:rsidP="00AD1E3D">
      <w:pPr>
        <w:pStyle w:val="NRazina2"/>
      </w:pPr>
      <w:r>
        <w:t xml:space="preserve">2.2 </w:t>
      </w:r>
      <w:r w:rsidR="00383F39" w:rsidRPr="00383F39">
        <w:t xml:space="preserve">Pristup </w:t>
      </w:r>
      <w:r w:rsidR="00383F39">
        <w:t xml:space="preserve">predmetnim </w:t>
      </w:r>
      <w:r w:rsidR="00383F39" w:rsidRPr="00383F39">
        <w:t>SAP sustavima:</w:t>
      </w:r>
    </w:p>
    <w:p w14:paraId="7DD0041A" w14:textId="12AE402A" w:rsidR="00C27E6C" w:rsidRDefault="00C27E6C" w:rsidP="00AD1E3D">
      <w:r>
        <w:t>Pristup SAP sustavima reguliran je u posebnim i ostalim uvjetima za izvršenje ugovora (točka 10.4.f DON-a).</w:t>
      </w:r>
    </w:p>
    <w:p w14:paraId="46214E92" w14:textId="77777777" w:rsidR="00C27E6C" w:rsidRDefault="00C27E6C" w:rsidP="00AD1E3D"/>
    <w:p w14:paraId="54DFCCFD" w14:textId="349CED36" w:rsidR="00383F39" w:rsidRPr="00383F39" w:rsidRDefault="00383F39" w:rsidP="00AD1E3D">
      <w:r w:rsidRPr="002833D8">
        <w:t>Fizički ili udaljeni pristup produkcijskim sustavima će biti omogućen od strane pružatelja usluge računskog centra (FINA) u skladu s propisanim procedurama pružatelja usluge računskog centra i potp</w:t>
      </w:r>
      <w:r w:rsidR="00C27E6C">
        <w:t xml:space="preserve">isanim </w:t>
      </w:r>
      <w:r w:rsidR="00C27E6C">
        <w:lastRenderedPageBreak/>
        <w:t>tripartitnim sporazumom.</w:t>
      </w:r>
      <w:r w:rsidRPr="002833D8">
        <w:t xml:space="preserve"> Ponuditelj će pružati Usluge tijekom uobičajenog 8 satnog radnog vremena ili </w:t>
      </w:r>
      <w:r w:rsidR="00C27E6C">
        <w:t>kao što je navedeno u tehničkoj specifikaciji, točkama 2.3.1 (Vrijeme djelovanja) i 2.3.2 (Odzivno vrijeme) i kako se Ponuditelj i Ministarstvo financija naknadno dogovore</w:t>
      </w:r>
      <w:r w:rsidRPr="002833D8">
        <w:t>. Ako je potrebno, Ministarstvo financija će u suradnji s pružateljem usluga računskog centra osigurati osoblju Ponuditelja pristup objektima klijenta i sustavu i izvan radnog vremena.</w:t>
      </w:r>
    </w:p>
    <w:p w14:paraId="01BCA6FA" w14:textId="17B93FE2" w:rsidR="00282ACB" w:rsidRDefault="00AD1E3D" w:rsidP="00AD1E3D">
      <w:pPr>
        <w:pStyle w:val="NRazina2"/>
      </w:pPr>
      <w:r>
        <w:t xml:space="preserve">2.3 </w:t>
      </w:r>
      <w:r w:rsidR="00282ACB" w:rsidRPr="00317627">
        <w:t>Standardi izvedbe:</w:t>
      </w:r>
    </w:p>
    <w:p w14:paraId="4D51D7DB" w14:textId="57D2BE3B" w:rsidR="00AD1E3D" w:rsidRPr="00AD1E3D" w:rsidRDefault="00AD1E3D" w:rsidP="00AD1E3D">
      <w:pPr>
        <w:pStyle w:val="NRazina3"/>
      </w:pPr>
      <w:r>
        <w:t>2.3.1 Vrijeme djelovanja</w:t>
      </w:r>
    </w:p>
    <w:p w14:paraId="3D5E644A" w14:textId="38D48DD4" w:rsidR="00282ACB" w:rsidRPr="00317627" w:rsidRDefault="00282ACB" w:rsidP="00AD1E3D">
      <w:pPr>
        <w:rPr>
          <w:rFonts w:cs="Arial"/>
        </w:rPr>
      </w:pPr>
      <w:r w:rsidRPr="00317627">
        <w:rPr>
          <w:rFonts w:cs="Arial"/>
        </w:rPr>
        <w:t>Vrijeme djelovanja: 8.00-16.00 radnim danom.</w:t>
      </w:r>
    </w:p>
    <w:p w14:paraId="693A4FD0" w14:textId="77777777" w:rsidR="00282ACB" w:rsidRPr="00317627" w:rsidRDefault="00282ACB" w:rsidP="00AD1E3D">
      <w:pPr>
        <w:rPr>
          <w:rFonts w:cs="Arial"/>
        </w:rPr>
      </w:pPr>
      <w:r w:rsidRPr="00317627">
        <w:rPr>
          <w:rFonts w:cs="Arial"/>
        </w:rPr>
        <w:t>Izvođač se obvezuje osigurati fizičku prisutnost najmanje po jednog konzultanta za svaki SAP sustav (R/3 i SEM BW) na lokaciji Naručitelja u okviru prethodno definiranog vremena djelovanja, a Naručitelj se obvezuje osigurati radni prostor.</w:t>
      </w:r>
    </w:p>
    <w:p w14:paraId="207FC73F" w14:textId="60FCEC80" w:rsidR="00282ACB" w:rsidRPr="00691A76" w:rsidRDefault="00AD1E3D" w:rsidP="00AD1E3D">
      <w:pPr>
        <w:pStyle w:val="NRazina3"/>
      </w:pPr>
      <w:r>
        <w:t xml:space="preserve">2.3.2 </w:t>
      </w:r>
      <w:r w:rsidR="00282ACB" w:rsidRPr="00691A76">
        <w:t>Odzivno vrijeme</w:t>
      </w:r>
    </w:p>
    <w:p w14:paraId="610B75A8" w14:textId="77777777" w:rsidR="00282ACB" w:rsidRPr="00317627" w:rsidRDefault="00282ACB" w:rsidP="00AD1E3D">
      <w:pPr>
        <w:rPr>
          <w:rFonts w:cs="Arial"/>
        </w:rPr>
      </w:pPr>
      <w:r w:rsidRPr="00317627">
        <w:rPr>
          <w:rFonts w:cs="Arial"/>
        </w:rPr>
        <w:t>Odzivno vrijeme je definirano kao vrijeme unutar kojeg se Izvođač obvezuje pristupiti otklanjanju problema, prijavljenih na odgovarajući način od kontakt osobe Naručitelja.</w:t>
      </w:r>
    </w:p>
    <w:p w14:paraId="0FAD8999" w14:textId="77777777" w:rsidR="00282ACB" w:rsidRPr="00317627" w:rsidRDefault="00282ACB" w:rsidP="00AD1E3D">
      <w:pPr>
        <w:rPr>
          <w:rFonts w:cs="Arial"/>
        </w:rPr>
      </w:pPr>
      <w:r w:rsidRPr="00317627">
        <w:rPr>
          <w:rFonts w:cs="Arial"/>
        </w:rPr>
        <w:t>Odzivno vrijeme definira se ovisno o kategoriji prijavljenog problema.</w:t>
      </w:r>
    </w:p>
    <w:p w14:paraId="65186172" w14:textId="59872778" w:rsidR="00282ACB" w:rsidRPr="00317627" w:rsidRDefault="00282ACB" w:rsidP="00AD1E3D">
      <w:pPr>
        <w:rPr>
          <w:rFonts w:cs="Arial"/>
        </w:rPr>
      </w:pPr>
      <w:r w:rsidRPr="00317627">
        <w:rPr>
          <w:rFonts w:cs="Arial"/>
        </w:rPr>
        <w:t xml:space="preserve">Izvan vremena djelovanja, a u slučaju dodatnog zahtjeva Naručitelja za </w:t>
      </w:r>
      <w:r w:rsidR="00691A76">
        <w:rPr>
          <w:rFonts w:cs="Arial"/>
        </w:rPr>
        <w:t>privremenim</w:t>
      </w:r>
      <w:r w:rsidRPr="00317627">
        <w:rPr>
          <w:rFonts w:cs="Arial"/>
        </w:rPr>
        <w:t xml:space="preserve"> produljenjem vremena djelovanja, Izvođač se obvezuje osigurati odzivno vrijeme, jednako kao unutar vremena djelovanja. U tom slučaju, </w:t>
      </w:r>
      <w:r w:rsidR="00691A76">
        <w:rPr>
          <w:rFonts w:cs="Arial"/>
        </w:rPr>
        <w:t>privremeno</w:t>
      </w:r>
      <w:r w:rsidRPr="00317627">
        <w:rPr>
          <w:rFonts w:cs="Arial"/>
        </w:rPr>
        <w:t xml:space="preserve"> produženje vremena djelovanja mora biti najavljeno barem </w:t>
      </w:r>
      <w:r w:rsidR="008F2F3A" w:rsidRPr="00AD1E3D">
        <w:rPr>
          <w:rFonts w:cs="Arial"/>
        </w:rPr>
        <w:t>pet</w:t>
      </w:r>
      <w:r w:rsidRPr="00317627">
        <w:rPr>
          <w:rFonts w:cs="Arial"/>
        </w:rPr>
        <w:t xml:space="preserve"> (5) radnih dana unaprijed, osim za poslove vezane uz pripremu proračunskih dokumenata, kad mora biti najavljeno barem jedan (1) dan unaprijed.</w:t>
      </w:r>
    </w:p>
    <w:p w14:paraId="2A7E4E3F" w14:textId="77777777" w:rsidR="00282ACB" w:rsidRPr="00317627" w:rsidRDefault="00282ACB" w:rsidP="00AD1E3D">
      <w:pPr>
        <w:rPr>
          <w:rFonts w:cs="Arial"/>
        </w:rPr>
      </w:pPr>
      <w:r w:rsidRPr="00317627">
        <w:rPr>
          <w:rFonts w:cs="Arial"/>
        </w:rPr>
        <w:t>Odzivno vrijeme i deklarirano vrijeme rješavanja za kategorije problema „Visoki, Standardni i Niski“ su:</w:t>
      </w:r>
    </w:p>
    <w:p w14:paraId="718F80B5" w14:textId="4884B08A" w:rsidR="00282ACB" w:rsidRPr="00317627" w:rsidRDefault="00282ACB" w:rsidP="00AD1E3D">
      <w:pPr>
        <w:pStyle w:val="Odlomakpopisa"/>
        <w:numPr>
          <w:ilvl w:val="0"/>
          <w:numId w:val="58"/>
        </w:numPr>
      </w:pPr>
      <w:r w:rsidRPr="00317627">
        <w:t>Visoki: vrijeme odziva je 1 min</w:t>
      </w:r>
      <w:r w:rsidR="001F272A">
        <w:t>ute</w:t>
      </w:r>
      <w:r w:rsidR="00691A76">
        <w:t xml:space="preserve"> do </w:t>
      </w:r>
      <w:r w:rsidRPr="00317627">
        <w:t>2 sata; Deklarirano vrijeme rješavanja je 10 sati (slijedeći radni dan)</w:t>
      </w:r>
    </w:p>
    <w:p w14:paraId="2949A56D" w14:textId="209B9B2C" w:rsidR="00282ACB" w:rsidRPr="00317627" w:rsidRDefault="00282ACB" w:rsidP="00AD1E3D">
      <w:pPr>
        <w:pStyle w:val="Odlomakpopisa"/>
        <w:numPr>
          <w:ilvl w:val="0"/>
          <w:numId w:val="58"/>
        </w:numPr>
      </w:pPr>
      <w:r w:rsidRPr="00317627">
        <w:t xml:space="preserve">Standardni: Vrijeme odziva je 4 </w:t>
      </w:r>
      <w:r w:rsidR="00691A76">
        <w:t xml:space="preserve">do </w:t>
      </w:r>
      <w:r w:rsidRPr="00317627">
        <w:t>7 sati; Deklarirano vrijeme rješavanja je 3 dana</w:t>
      </w:r>
    </w:p>
    <w:p w14:paraId="095C223D" w14:textId="0344EF90" w:rsidR="00282ACB" w:rsidRPr="00317627" w:rsidRDefault="00282ACB" w:rsidP="00AD1E3D">
      <w:pPr>
        <w:pStyle w:val="Odlomakpopisa"/>
        <w:numPr>
          <w:ilvl w:val="0"/>
          <w:numId w:val="58"/>
        </w:numPr>
      </w:pPr>
      <w:r w:rsidRPr="00317627">
        <w:t>Niski: Vrijeme odziva je 12 sati</w:t>
      </w:r>
      <w:r w:rsidR="00691A76">
        <w:t xml:space="preserve"> do </w:t>
      </w:r>
      <w:r w:rsidRPr="00317627">
        <w:t>23</w:t>
      </w:r>
      <w:r w:rsidR="00691A76">
        <w:t xml:space="preserve"> </w:t>
      </w:r>
      <w:r w:rsidRPr="00317627">
        <w:t>sata; Deklarirano vrijeme rješavanja je tjedan, 3</w:t>
      </w:r>
      <w:r w:rsidR="00C27E6C">
        <w:t xml:space="preserve"> </w:t>
      </w:r>
      <w:r w:rsidRPr="00317627">
        <w:t>mjeseca, 6 mjeseci-ovisno o vrsti problema</w:t>
      </w:r>
    </w:p>
    <w:p w14:paraId="6D46A22F" w14:textId="42A736A1" w:rsidR="00282ACB" w:rsidRPr="00317627" w:rsidRDefault="00AD1E3D" w:rsidP="00AD1E3D">
      <w:pPr>
        <w:pStyle w:val="NRazina2"/>
      </w:pPr>
      <w:r>
        <w:t xml:space="preserve">2.4 </w:t>
      </w:r>
      <w:r w:rsidR="00282ACB" w:rsidRPr="00317627">
        <w:t>Principi pružanja usluge</w:t>
      </w:r>
    </w:p>
    <w:p w14:paraId="49C8E2A7" w14:textId="77777777" w:rsidR="00282ACB" w:rsidRPr="00317627" w:rsidRDefault="00282ACB" w:rsidP="00AD1E3D">
      <w:pPr>
        <w:spacing w:before="40"/>
        <w:rPr>
          <w:rFonts w:cs="Arial"/>
        </w:rPr>
      </w:pPr>
      <w:r w:rsidRPr="00317627">
        <w:rPr>
          <w:rFonts w:cs="Arial"/>
        </w:rPr>
        <w:t xml:space="preserve">Izvođač se obvezuje dati preporuke prilikom primjene novih verzija operativnog sustava, baze podataka, zakrpi, migracije na novo sklopovsku opremu te dati potrebnu podršku prilikom njihove primjene. </w:t>
      </w:r>
    </w:p>
    <w:p w14:paraId="3AAC0AFE" w14:textId="77777777" w:rsidR="00282ACB" w:rsidRPr="00317627" w:rsidRDefault="00282ACB" w:rsidP="00AD1E3D">
      <w:pPr>
        <w:keepNext/>
        <w:spacing w:before="80"/>
        <w:rPr>
          <w:rFonts w:cs="Arial"/>
        </w:rPr>
      </w:pPr>
      <w:r w:rsidRPr="00317627">
        <w:rPr>
          <w:rFonts w:cs="Arial"/>
        </w:rPr>
        <w:t>Izvođač se obvezuje provjeriti rad SAP sustava nakon gore navedenih promjena i dati potrebna upozorenja i preporuke u slučaju uočenih nepravilnosti.</w:t>
      </w:r>
    </w:p>
    <w:p w14:paraId="752E8272" w14:textId="77777777" w:rsidR="00282ACB" w:rsidRPr="00317627" w:rsidRDefault="00282ACB" w:rsidP="00AD1E3D">
      <w:pPr>
        <w:keepNext/>
        <w:spacing w:before="80"/>
        <w:rPr>
          <w:rFonts w:cs="Arial"/>
        </w:rPr>
      </w:pPr>
      <w:r w:rsidRPr="00317627">
        <w:rPr>
          <w:rFonts w:cs="Arial"/>
        </w:rPr>
        <w:t>Izvođač se obvezuje izvršiti prilagodbu SAP aplikacija za kojom bi nastala potreba kao posljedica gore navedenih promjena.</w:t>
      </w:r>
    </w:p>
    <w:p w14:paraId="144F36E5" w14:textId="77777777" w:rsidR="00282ACB" w:rsidRPr="00317627" w:rsidRDefault="00282ACB" w:rsidP="00AD1E3D">
      <w:pPr>
        <w:keepNext/>
        <w:spacing w:beforeLines="80" w:before="192"/>
        <w:rPr>
          <w:rFonts w:cs="Arial"/>
        </w:rPr>
      </w:pPr>
      <w:r w:rsidRPr="00317627">
        <w:rPr>
          <w:rFonts w:cs="Arial"/>
        </w:rPr>
        <w:t>Izvođač se obvezuje izvršiti prilagodbu SAP aplikacije za kojom bi nastala potreba kao posljedica promjene važeći zakonskih propisa.</w:t>
      </w:r>
    </w:p>
    <w:p w14:paraId="3DF99CD3" w14:textId="77777777" w:rsidR="00282ACB" w:rsidRPr="00317627" w:rsidRDefault="00282ACB" w:rsidP="00AD1E3D">
      <w:pPr>
        <w:spacing w:beforeLines="80" w:before="192"/>
        <w:ind w:right="-43"/>
        <w:rPr>
          <w:rFonts w:cs="Arial"/>
        </w:rPr>
      </w:pPr>
      <w:r w:rsidRPr="00317627">
        <w:rPr>
          <w:rFonts w:cs="Arial"/>
        </w:rPr>
        <w:t>Izvođač će po izvršenim prilagodbama sustava izvršiti provjeru izvršenih promjena prema prethodno napravljenom planu provjere i dostaviti Naručitelju metodologiju i rezultate provjere u pisanom obliku.</w:t>
      </w:r>
    </w:p>
    <w:p w14:paraId="2C0215E2" w14:textId="77777777" w:rsidR="00282ACB" w:rsidRPr="00317627" w:rsidRDefault="00282ACB" w:rsidP="00AD1E3D">
      <w:pPr>
        <w:spacing w:beforeLines="80" w:before="192"/>
        <w:ind w:right="180"/>
        <w:rPr>
          <w:rFonts w:cs="Arial"/>
        </w:rPr>
      </w:pPr>
      <w:r w:rsidRPr="00317627">
        <w:rPr>
          <w:rFonts w:cs="Arial"/>
        </w:rPr>
        <w:t>Izvođač će transportom promjena iz razvojnog u testnu instancu SAP-a omogućiti Naručitelju provjeru funkcionalnosti izvršenih promjena.</w:t>
      </w:r>
    </w:p>
    <w:p w14:paraId="670E40A9" w14:textId="77777777" w:rsidR="00282ACB" w:rsidRPr="00317627" w:rsidRDefault="00282ACB" w:rsidP="00AD1E3D">
      <w:pPr>
        <w:spacing w:beforeLines="80" w:before="192"/>
        <w:ind w:right="180"/>
        <w:rPr>
          <w:rFonts w:cs="Arial"/>
        </w:rPr>
      </w:pPr>
      <w:r w:rsidRPr="00317627">
        <w:rPr>
          <w:rFonts w:cs="Arial"/>
        </w:rPr>
        <w:lastRenderedPageBreak/>
        <w:t>Izvođač će evidentirati da li odgovarajuća promjena ima za posljedicu promjenu dokumentacije sustava, i ukoliko je potrebno ažurirati dokumentaciju sustava.</w:t>
      </w:r>
    </w:p>
    <w:p w14:paraId="28D39120" w14:textId="77777777" w:rsidR="00282ACB" w:rsidRPr="00317627" w:rsidRDefault="00282ACB" w:rsidP="00AD1E3D">
      <w:pPr>
        <w:spacing w:beforeLines="80" w:before="192"/>
        <w:ind w:right="180"/>
        <w:rPr>
          <w:rFonts w:cs="Arial"/>
        </w:rPr>
      </w:pPr>
      <w:r w:rsidRPr="00317627">
        <w:rPr>
          <w:rFonts w:cs="Arial"/>
        </w:rPr>
        <w:t>Izvođač će izvršiti školovanje ključnih korisnika za nove implementirane funkcionalnosti.</w:t>
      </w:r>
    </w:p>
    <w:p w14:paraId="57734A85" w14:textId="77777777" w:rsidR="00282ACB" w:rsidRPr="00317627" w:rsidRDefault="00282ACB" w:rsidP="00AD1E3D">
      <w:pPr>
        <w:spacing w:beforeLines="80" w:before="192"/>
        <w:ind w:right="180"/>
        <w:rPr>
          <w:rFonts w:cs="Arial"/>
        </w:rPr>
      </w:pPr>
      <w:r w:rsidRPr="00317627">
        <w:rPr>
          <w:rFonts w:cs="Arial"/>
        </w:rPr>
        <w:t>Naručitelj će potvrditi prihvaćanje implementiranih promjena, metodologije i rezultata provjere te  dokumentaciju u pisanom obliku.</w:t>
      </w:r>
    </w:p>
    <w:p w14:paraId="7CFEBE9C" w14:textId="77777777" w:rsidR="00282ACB" w:rsidRPr="00317627" w:rsidRDefault="00282ACB" w:rsidP="00AD1E3D">
      <w:pPr>
        <w:keepNext/>
        <w:spacing w:beforeLines="80" w:before="192"/>
        <w:rPr>
          <w:rFonts w:cs="Arial"/>
        </w:rPr>
      </w:pPr>
      <w:r w:rsidRPr="00317627">
        <w:rPr>
          <w:rFonts w:cs="Arial"/>
        </w:rPr>
        <w:t>Naručitelj će po prihvaćanju implementiranih promjena, metodologije i rezultata provjere izdati nalog za transport izvršenih promjena iz testne u produkcijsku instancu SAP sustava. Izvođač će izvršiti transport na produkciju isključivo uz suglasnost unaprijed definiranih predstavnika Naručitelja.</w:t>
      </w:r>
    </w:p>
    <w:p w14:paraId="53E34EE5" w14:textId="23E78838" w:rsidR="00282ACB" w:rsidRPr="00317627" w:rsidRDefault="00AD1E3D" w:rsidP="00AD1E3D">
      <w:pPr>
        <w:pStyle w:val="NRazina1"/>
      </w:pPr>
      <w:r>
        <w:t xml:space="preserve">3. </w:t>
      </w:r>
      <w:r w:rsidR="00282ACB" w:rsidRPr="00317627">
        <w:t>TEHNIČKA I APL</w:t>
      </w:r>
      <w:r w:rsidR="008F2F3A">
        <w:t>IKA</w:t>
      </w:r>
      <w:r w:rsidR="00282ACB" w:rsidRPr="00317627">
        <w:t xml:space="preserve">TIVNA PODRŠKA I </w:t>
      </w:r>
      <w:r w:rsidR="007E1DBE">
        <w:t>POBOLJŠANJE</w:t>
      </w:r>
      <w:r w:rsidR="007E1DBE" w:rsidRPr="00317627">
        <w:t xml:space="preserve"> </w:t>
      </w:r>
      <w:r w:rsidR="00282ACB" w:rsidRPr="00317627">
        <w:t>SAP SDR SUSTAVA</w:t>
      </w:r>
    </w:p>
    <w:p w14:paraId="52569A81" w14:textId="4781BEE9" w:rsidR="00282ACB" w:rsidRPr="00317627" w:rsidRDefault="00AD1E3D" w:rsidP="00AD1E3D">
      <w:pPr>
        <w:pStyle w:val="NRazina2"/>
      </w:pPr>
      <w:r>
        <w:t>3</w:t>
      </w:r>
      <w:r w:rsidR="00282ACB" w:rsidRPr="00317627">
        <w:t>.1. Poslovi vezani uz tehničku podršku</w:t>
      </w:r>
      <w:bookmarkStart w:id="2" w:name="Tehnička1"/>
      <w:bookmarkEnd w:id="2"/>
      <w:r w:rsidR="00282ACB" w:rsidRPr="00317627">
        <w:t>:</w:t>
      </w:r>
    </w:p>
    <w:p w14:paraId="3B7F66FB" w14:textId="055971CD" w:rsidR="00282ACB" w:rsidRPr="00317627" w:rsidRDefault="00282ACB" w:rsidP="00282ACB">
      <w:pPr>
        <w:keepNext/>
        <w:numPr>
          <w:ilvl w:val="0"/>
          <w:numId w:val="39"/>
        </w:numPr>
        <w:ind w:right="-43"/>
        <w:rPr>
          <w:rFonts w:cs="Arial"/>
        </w:rPr>
      </w:pPr>
      <w:r w:rsidRPr="00317627">
        <w:rPr>
          <w:rFonts w:cs="Arial"/>
        </w:rPr>
        <w:t>Praćenje rada sustava i uočavanje mogućih problema u radu sustava te preporuke, intervencije i podešavanja na sustavu tem</w:t>
      </w:r>
      <w:r w:rsidR="00855165">
        <w:rPr>
          <w:rFonts w:cs="Arial"/>
        </w:rPr>
        <w:t>eljene na praćenju rada sustava</w:t>
      </w:r>
    </w:p>
    <w:p w14:paraId="219E85B3" w14:textId="536F68C3" w:rsidR="00282ACB" w:rsidRPr="00317627" w:rsidRDefault="00282ACB" w:rsidP="00282ACB">
      <w:pPr>
        <w:numPr>
          <w:ilvl w:val="0"/>
          <w:numId w:val="39"/>
        </w:numPr>
        <w:spacing w:before="40"/>
        <w:ind w:right="562"/>
        <w:rPr>
          <w:rFonts w:cs="Arial"/>
        </w:rPr>
      </w:pPr>
      <w:r w:rsidRPr="00317627">
        <w:rPr>
          <w:rFonts w:cs="Arial"/>
        </w:rPr>
        <w:t xml:space="preserve">Instalacija zakrpi/SAP Nota i zakrpi </w:t>
      </w:r>
      <w:r w:rsidR="002D4C98">
        <w:rPr>
          <w:rFonts w:cs="Arial"/>
        </w:rPr>
        <w:t>softvera</w:t>
      </w:r>
      <w:r w:rsidR="00D865C2" w:rsidRPr="00317627">
        <w:rPr>
          <w:rFonts w:cs="Arial"/>
        </w:rPr>
        <w:t xml:space="preserve"> </w:t>
      </w:r>
      <w:r w:rsidRPr="00317627">
        <w:rPr>
          <w:rFonts w:cs="Arial"/>
        </w:rPr>
        <w:t>baze</w:t>
      </w:r>
      <w:r w:rsidR="002D4C98">
        <w:rPr>
          <w:rFonts w:cs="Arial"/>
        </w:rPr>
        <w:t xml:space="preserve"> podataka</w:t>
      </w:r>
    </w:p>
    <w:p w14:paraId="597BE7B0" w14:textId="77777777" w:rsidR="007926D9" w:rsidRPr="00282ACB" w:rsidRDefault="00282ACB" w:rsidP="007926D9">
      <w:pPr>
        <w:numPr>
          <w:ilvl w:val="0"/>
          <w:numId w:val="39"/>
        </w:numPr>
        <w:spacing w:before="40"/>
        <w:ind w:right="562"/>
        <w:rPr>
          <w:rFonts w:cs="Arial"/>
        </w:rPr>
      </w:pPr>
      <w:r w:rsidRPr="00317627">
        <w:rPr>
          <w:rFonts w:cs="Arial"/>
        </w:rPr>
        <w:t xml:space="preserve">Nadziranje uloga za potrebe autorizacijskog sustava </w:t>
      </w:r>
    </w:p>
    <w:p w14:paraId="0174259B" w14:textId="15899249" w:rsidR="00282ACB" w:rsidRPr="00317627" w:rsidRDefault="00282ACB" w:rsidP="00282ACB">
      <w:pPr>
        <w:numPr>
          <w:ilvl w:val="0"/>
          <w:numId w:val="39"/>
        </w:numPr>
        <w:spacing w:before="40"/>
        <w:ind w:right="562"/>
        <w:rPr>
          <w:rFonts w:cs="Arial"/>
        </w:rPr>
      </w:pPr>
      <w:r w:rsidRPr="00317627">
        <w:rPr>
          <w:rFonts w:cs="Arial"/>
        </w:rPr>
        <w:t>Praćenje sist</w:t>
      </w:r>
      <w:r w:rsidR="00855165">
        <w:rPr>
          <w:rFonts w:cs="Arial"/>
        </w:rPr>
        <w:t>ema upozorenja i obavještavanja</w:t>
      </w:r>
    </w:p>
    <w:p w14:paraId="5FD3568A" w14:textId="602CFA40" w:rsidR="00282ACB" w:rsidRPr="00317627" w:rsidRDefault="00282ACB" w:rsidP="00282ACB">
      <w:pPr>
        <w:numPr>
          <w:ilvl w:val="0"/>
          <w:numId w:val="39"/>
        </w:numPr>
        <w:spacing w:before="40"/>
        <w:ind w:right="562"/>
        <w:rPr>
          <w:rFonts w:cs="Arial"/>
        </w:rPr>
      </w:pPr>
      <w:r w:rsidRPr="00317627">
        <w:rPr>
          <w:rFonts w:cs="Arial"/>
        </w:rPr>
        <w:t>Praćenje pristup</w:t>
      </w:r>
      <w:r w:rsidR="00855165">
        <w:rPr>
          <w:rFonts w:cs="Arial"/>
        </w:rPr>
        <w:t>a korisnika sustavu i resursima</w:t>
      </w:r>
    </w:p>
    <w:p w14:paraId="49ABE4EB" w14:textId="080476D2" w:rsidR="00282ACB" w:rsidRPr="00317627" w:rsidRDefault="00282ACB" w:rsidP="00282ACB">
      <w:pPr>
        <w:numPr>
          <w:ilvl w:val="0"/>
          <w:numId w:val="39"/>
        </w:numPr>
        <w:spacing w:before="40"/>
        <w:ind w:right="562"/>
        <w:rPr>
          <w:rFonts w:cs="Arial"/>
        </w:rPr>
      </w:pPr>
      <w:r w:rsidRPr="00317627">
        <w:rPr>
          <w:rFonts w:cs="Arial"/>
        </w:rPr>
        <w:t>Praćenje funkc</w:t>
      </w:r>
      <w:r w:rsidR="00855165">
        <w:rPr>
          <w:rFonts w:cs="Arial"/>
        </w:rPr>
        <w:t>ionalnosti transportnog sustava</w:t>
      </w:r>
    </w:p>
    <w:p w14:paraId="6279E92E" w14:textId="28B23BD3" w:rsidR="00282ACB" w:rsidRPr="00317627" w:rsidRDefault="00282ACB" w:rsidP="00282ACB">
      <w:pPr>
        <w:numPr>
          <w:ilvl w:val="0"/>
          <w:numId w:val="39"/>
        </w:numPr>
        <w:spacing w:before="40"/>
        <w:ind w:right="562"/>
        <w:rPr>
          <w:rFonts w:cs="Arial"/>
        </w:rPr>
      </w:pPr>
      <w:r w:rsidRPr="00317627">
        <w:rPr>
          <w:rFonts w:cs="Arial"/>
        </w:rPr>
        <w:t>Praćenje rad</w:t>
      </w:r>
      <w:r w:rsidR="00855165">
        <w:rPr>
          <w:rFonts w:cs="Arial"/>
        </w:rPr>
        <w:t>a aplikativnog sustava</w:t>
      </w:r>
    </w:p>
    <w:p w14:paraId="79F3736E" w14:textId="222F231A" w:rsidR="00282ACB" w:rsidRPr="00317627" w:rsidRDefault="00282ACB" w:rsidP="00282ACB">
      <w:pPr>
        <w:numPr>
          <w:ilvl w:val="0"/>
          <w:numId w:val="39"/>
        </w:numPr>
        <w:spacing w:before="40"/>
        <w:ind w:right="562"/>
        <w:rPr>
          <w:rFonts w:cs="Arial"/>
        </w:rPr>
      </w:pPr>
      <w:r w:rsidRPr="00317627">
        <w:rPr>
          <w:rFonts w:cs="Arial"/>
        </w:rPr>
        <w:t>Periodički nadzor svih komponent</w:t>
      </w:r>
      <w:r w:rsidR="00855165">
        <w:rPr>
          <w:rFonts w:cs="Arial"/>
        </w:rPr>
        <w:t>i</w:t>
      </w:r>
      <w:r w:rsidRPr="00317627">
        <w:rPr>
          <w:rFonts w:cs="Arial"/>
        </w:rPr>
        <w:t xml:space="preserve"> baze i SAP-a (analiza logova, </w:t>
      </w:r>
      <w:r w:rsidRPr="00317627">
        <w:rPr>
          <w:rFonts w:cs="Arial"/>
          <w:i/>
          <w:lang w:val="en-GB"/>
        </w:rPr>
        <w:t>health</w:t>
      </w:r>
      <w:r w:rsidRPr="00317627">
        <w:rPr>
          <w:rFonts w:cs="Arial"/>
          <w:i/>
        </w:rPr>
        <w:t xml:space="preserve"> </w:t>
      </w:r>
      <w:r w:rsidRPr="00317627">
        <w:rPr>
          <w:rFonts w:cs="Arial"/>
          <w:i/>
          <w:lang w:val="en-GB"/>
        </w:rPr>
        <w:t>check</w:t>
      </w:r>
      <w:r w:rsidRPr="00317627">
        <w:rPr>
          <w:rFonts w:cs="Arial"/>
        </w:rPr>
        <w:t xml:space="preserve"> i slično) te analiza i prikupljanje podataka o stanju i performansama u</w:t>
      </w:r>
      <w:r w:rsidR="00855165">
        <w:rPr>
          <w:rFonts w:cs="Arial"/>
        </w:rPr>
        <w:t xml:space="preserve"> svrhu poboljšanja rada sustava</w:t>
      </w:r>
    </w:p>
    <w:p w14:paraId="0BA04E7B" w14:textId="2C8BE9C3" w:rsidR="00282ACB" w:rsidRPr="00317627" w:rsidRDefault="00282ACB" w:rsidP="00282ACB">
      <w:pPr>
        <w:numPr>
          <w:ilvl w:val="0"/>
          <w:numId w:val="39"/>
        </w:numPr>
        <w:spacing w:before="40"/>
        <w:ind w:right="562"/>
        <w:rPr>
          <w:rFonts w:cs="Arial"/>
        </w:rPr>
      </w:pPr>
      <w:r w:rsidRPr="00317627">
        <w:rPr>
          <w:rFonts w:cs="Arial"/>
        </w:rPr>
        <w:t>Provjera sustava nakon stavljanja u funkciju u slučaju havarije (</w:t>
      </w:r>
      <w:r w:rsidRPr="00317627">
        <w:rPr>
          <w:rFonts w:cs="Arial"/>
          <w:i/>
          <w:lang w:val="en-US"/>
        </w:rPr>
        <w:t>Disaster</w:t>
      </w:r>
      <w:r w:rsidRPr="00317627">
        <w:rPr>
          <w:rFonts w:cs="Arial"/>
          <w:i/>
        </w:rPr>
        <w:t xml:space="preserve"> </w:t>
      </w:r>
      <w:r w:rsidRPr="00317627">
        <w:rPr>
          <w:rFonts w:cs="Arial"/>
          <w:i/>
          <w:lang w:val="en-US"/>
        </w:rPr>
        <w:t>Recovery</w:t>
      </w:r>
      <w:r w:rsidR="00855165">
        <w:rPr>
          <w:rFonts w:cs="Arial"/>
        </w:rPr>
        <w:t>)</w:t>
      </w:r>
    </w:p>
    <w:p w14:paraId="1FEF808E" w14:textId="539E6405" w:rsidR="00282ACB" w:rsidRPr="00317627" w:rsidRDefault="00282ACB" w:rsidP="00282ACB">
      <w:pPr>
        <w:numPr>
          <w:ilvl w:val="0"/>
          <w:numId w:val="39"/>
        </w:numPr>
        <w:spacing w:before="40"/>
        <w:ind w:right="562"/>
        <w:rPr>
          <w:rFonts w:cs="Arial"/>
        </w:rPr>
      </w:pPr>
      <w:r w:rsidRPr="00317627">
        <w:rPr>
          <w:rFonts w:cs="Arial"/>
        </w:rPr>
        <w:t xml:space="preserve">Provjera rada sustava nakon instalacija zakrpi ili drugih promjena parametara sistema </w:t>
      </w:r>
      <w:r w:rsidR="00855165">
        <w:rPr>
          <w:rFonts w:cs="Arial"/>
        </w:rPr>
        <w:t>na kojem se pokreću SAP sustavi</w:t>
      </w:r>
    </w:p>
    <w:p w14:paraId="42238015" w14:textId="296FBB83" w:rsidR="00282ACB" w:rsidRPr="00317627" w:rsidRDefault="00282ACB" w:rsidP="00282ACB">
      <w:pPr>
        <w:numPr>
          <w:ilvl w:val="0"/>
          <w:numId w:val="39"/>
        </w:numPr>
        <w:spacing w:before="40"/>
        <w:ind w:right="562"/>
        <w:rPr>
          <w:rFonts w:cs="Arial"/>
        </w:rPr>
      </w:pPr>
      <w:r w:rsidRPr="00317627">
        <w:rPr>
          <w:rFonts w:cs="Arial"/>
        </w:rPr>
        <w:t xml:space="preserve">Definiranje i praćenje politike </w:t>
      </w:r>
      <w:r w:rsidRPr="00317627">
        <w:rPr>
          <w:rFonts w:cs="Arial"/>
          <w:i/>
          <w:lang w:val="en-US"/>
        </w:rPr>
        <w:t>back</w:t>
      </w:r>
      <w:r w:rsidRPr="00317627">
        <w:rPr>
          <w:rFonts w:cs="Arial"/>
          <w:i/>
        </w:rPr>
        <w:t>-</w:t>
      </w:r>
      <w:proofErr w:type="spellStart"/>
      <w:r w:rsidRPr="00317627">
        <w:rPr>
          <w:rFonts w:cs="Arial"/>
          <w:i/>
        </w:rPr>
        <w:t>up</w:t>
      </w:r>
      <w:proofErr w:type="spellEnd"/>
      <w:r w:rsidR="00855165">
        <w:rPr>
          <w:rFonts w:cs="Arial"/>
        </w:rPr>
        <w:t>-a</w:t>
      </w:r>
    </w:p>
    <w:p w14:paraId="66F57DD1" w14:textId="507C6C15" w:rsidR="00282ACB" w:rsidRPr="00317627" w:rsidRDefault="00282ACB" w:rsidP="00282ACB">
      <w:pPr>
        <w:numPr>
          <w:ilvl w:val="0"/>
          <w:numId w:val="39"/>
        </w:numPr>
        <w:spacing w:before="40"/>
        <w:ind w:right="562"/>
        <w:rPr>
          <w:rFonts w:cs="Arial"/>
        </w:rPr>
      </w:pPr>
      <w:r w:rsidRPr="00317627">
        <w:rPr>
          <w:rFonts w:cs="Arial"/>
        </w:rPr>
        <w:t>Analiza baze</w:t>
      </w:r>
      <w:r w:rsidR="00855165">
        <w:rPr>
          <w:rFonts w:cs="Arial"/>
        </w:rPr>
        <w:t xml:space="preserve"> podataka</w:t>
      </w:r>
      <w:r w:rsidRPr="00317627">
        <w:rPr>
          <w:rFonts w:cs="Arial"/>
        </w:rPr>
        <w:t xml:space="preserve"> (tendenc</w:t>
      </w:r>
      <w:r w:rsidR="00855165">
        <w:rPr>
          <w:rFonts w:cs="Arial"/>
        </w:rPr>
        <w:t>ija rasta, zapunjenost tablica)</w:t>
      </w:r>
    </w:p>
    <w:p w14:paraId="72E8B31C" w14:textId="504B534B" w:rsidR="00282ACB" w:rsidRPr="00317627" w:rsidRDefault="00282ACB" w:rsidP="00282ACB">
      <w:pPr>
        <w:numPr>
          <w:ilvl w:val="0"/>
          <w:numId w:val="39"/>
        </w:numPr>
        <w:spacing w:before="40"/>
        <w:ind w:right="561"/>
        <w:rPr>
          <w:rFonts w:cs="Arial"/>
        </w:rPr>
      </w:pPr>
      <w:r w:rsidRPr="00317627">
        <w:rPr>
          <w:rFonts w:cs="Arial"/>
        </w:rPr>
        <w:t>Definiranje parametara neophodnih za instalaciju baze</w:t>
      </w:r>
      <w:r w:rsidR="00855165">
        <w:rPr>
          <w:rFonts w:cs="Arial"/>
        </w:rPr>
        <w:t xml:space="preserve"> podataka</w:t>
      </w:r>
    </w:p>
    <w:p w14:paraId="642C207F" w14:textId="5D190E5F" w:rsidR="00282ACB" w:rsidRPr="00317627" w:rsidRDefault="00282ACB" w:rsidP="00282ACB">
      <w:pPr>
        <w:numPr>
          <w:ilvl w:val="0"/>
          <w:numId w:val="39"/>
        </w:numPr>
        <w:spacing w:before="40"/>
        <w:ind w:right="561"/>
        <w:rPr>
          <w:rFonts w:cs="Arial"/>
        </w:rPr>
      </w:pPr>
      <w:r w:rsidRPr="00317627">
        <w:rPr>
          <w:rFonts w:cs="Arial"/>
        </w:rPr>
        <w:t>Optimizacija odgovarajućih konfiguracijskih parametara dobivenih tem</w:t>
      </w:r>
      <w:r w:rsidR="00855165">
        <w:rPr>
          <w:rFonts w:cs="Arial"/>
        </w:rPr>
        <w:t>eljem praćenja performansi baze</w:t>
      </w:r>
    </w:p>
    <w:p w14:paraId="0BE79490" w14:textId="77777777" w:rsidR="00282ACB" w:rsidRPr="00317627" w:rsidRDefault="00282ACB" w:rsidP="00282ACB">
      <w:pPr>
        <w:numPr>
          <w:ilvl w:val="0"/>
          <w:numId w:val="39"/>
        </w:numPr>
        <w:spacing w:before="40"/>
        <w:ind w:right="562"/>
        <w:rPr>
          <w:rFonts w:cs="Arial"/>
        </w:rPr>
      </w:pPr>
      <w:r w:rsidRPr="00317627">
        <w:rPr>
          <w:rFonts w:cs="Arial"/>
        </w:rPr>
        <w:t>Podrška prilikom proširenja sklopovske opreme</w:t>
      </w:r>
    </w:p>
    <w:p w14:paraId="4E3B056B" w14:textId="6B68E856" w:rsidR="00282ACB" w:rsidRPr="00317627" w:rsidRDefault="00282ACB" w:rsidP="00282ACB">
      <w:pPr>
        <w:numPr>
          <w:ilvl w:val="0"/>
          <w:numId w:val="39"/>
        </w:numPr>
        <w:spacing w:before="40"/>
        <w:rPr>
          <w:rFonts w:cs="Arial"/>
        </w:rPr>
      </w:pPr>
      <w:r w:rsidRPr="00317627">
        <w:rPr>
          <w:rFonts w:cs="Arial"/>
        </w:rPr>
        <w:t>Provjera sustava nakon intervencija na sistemskoj programsk</w:t>
      </w:r>
      <w:r w:rsidR="00855165">
        <w:rPr>
          <w:rFonts w:cs="Arial"/>
        </w:rPr>
        <w:t>oj podršci</w:t>
      </w:r>
    </w:p>
    <w:p w14:paraId="494BC10C" w14:textId="77777777" w:rsidR="00282ACB" w:rsidRPr="00317627" w:rsidRDefault="00282ACB" w:rsidP="00282ACB">
      <w:pPr>
        <w:numPr>
          <w:ilvl w:val="0"/>
          <w:numId w:val="39"/>
        </w:numPr>
        <w:spacing w:before="40"/>
        <w:rPr>
          <w:rFonts w:cs="Arial"/>
        </w:rPr>
      </w:pPr>
      <w:r w:rsidRPr="00317627">
        <w:rPr>
          <w:rFonts w:cs="Arial"/>
        </w:rPr>
        <w:t>Podrška prilikom migracije na drugu bazu podataka</w:t>
      </w:r>
    </w:p>
    <w:p w14:paraId="7A39C7C4" w14:textId="2B818A4D" w:rsidR="00282ACB" w:rsidRPr="00317627" w:rsidRDefault="00282ACB" w:rsidP="00282ACB">
      <w:pPr>
        <w:numPr>
          <w:ilvl w:val="0"/>
          <w:numId w:val="39"/>
        </w:numPr>
        <w:spacing w:before="40"/>
        <w:rPr>
          <w:rFonts w:cs="Arial"/>
        </w:rPr>
      </w:pPr>
      <w:r w:rsidRPr="00317627">
        <w:rPr>
          <w:rFonts w:cs="Arial"/>
        </w:rPr>
        <w:t>Podrška kod instalacije, ko</w:t>
      </w:r>
      <w:r w:rsidR="00855165">
        <w:rPr>
          <w:rFonts w:cs="Arial"/>
        </w:rPr>
        <w:t>nfiguracije i validacije SAPGUI</w:t>
      </w:r>
    </w:p>
    <w:p w14:paraId="15B1A550" w14:textId="510F883A" w:rsidR="00282ACB" w:rsidRPr="00317627" w:rsidRDefault="00282ACB" w:rsidP="00282ACB">
      <w:pPr>
        <w:numPr>
          <w:ilvl w:val="0"/>
          <w:numId w:val="39"/>
        </w:numPr>
        <w:spacing w:before="40"/>
        <w:rPr>
          <w:rFonts w:cs="Arial"/>
        </w:rPr>
      </w:pPr>
      <w:r w:rsidRPr="00317627">
        <w:rPr>
          <w:rFonts w:cs="Arial"/>
        </w:rPr>
        <w:t>Podrška kod migracije SA</w:t>
      </w:r>
      <w:r w:rsidR="00855165">
        <w:rPr>
          <w:rFonts w:cs="Arial"/>
        </w:rPr>
        <w:t>P instanci na novu HW platformu</w:t>
      </w:r>
    </w:p>
    <w:p w14:paraId="5B1FB252" w14:textId="3C6E5FE8" w:rsidR="00282ACB" w:rsidRPr="00317627" w:rsidRDefault="00282ACB" w:rsidP="00282ACB">
      <w:pPr>
        <w:numPr>
          <w:ilvl w:val="0"/>
          <w:numId w:val="39"/>
        </w:numPr>
        <w:spacing w:before="40"/>
        <w:rPr>
          <w:rFonts w:cs="Arial"/>
        </w:rPr>
      </w:pPr>
      <w:r w:rsidRPr="00317627">
        <w:rPr>
          <w:rFonts w:cs="Arial"/>
        </w:rPr>
        <w:t>Podrška kod migracije SA</w:t>
      </w:r>
      <w:r w:rsidR="00855165">
        <w:rPr>
          <w:rFonts w:cs="Arial"/>
        </w:rPr>
        <w:t>P instanci na novu OS platformu</w:t>
      </w:r>
    </w:p>
    <w:p w14:paraId="6A08DFD5" w14:textId="74C75323" w:rsidR="00282ACB" w:rsidRPr="00317627" w:rsidRDefault="00282ACB" w:rsidP="00282ACB">
      <w:pPr>
        <w:numPr>
          <w:ilvl w:val="0"/>
          <w:numId w:val="39"/>
        </w:numPr>
        <w:spacing w:before="40"/>
        <w:rPr>
          <w:rFonts w:cs="Arial"/>
        </w:rPr>
      </w:pPr>
      <w:r w:rsidRPr="00317627">
        <w:rPr>
          <w:rFonts w:cs="Arial"/>
        </w:rPr>
        <w:t>Nadgledanje komunikacije sa strane SAP sustava s drugim sustavima koji izmjenjuju podatke sa SAP sustavom</w:t>
      </w:r>
    </w:p>
    <w:p w14:paraId="717FEBBB" w14:textId="6D4DB525" w:rsidR="00282ACB" w:rsidRPr="00317627" w:rsidRDefault="00282ACB" w:rsidP="00282ACB">
      <w:pPr>
        <w:numPr>
          <w:ilvl w:val="0"/>
          <w:numId w:val="39"/>
        </w:numPr>
        <w:spacing w:before="40"/>
        <w:rPr>
          <w:rFonts w:cs="Arial"/>
        </w:rPr>
      </w:pPr>
      <w:r w:rsidRPr="00317627">
        <w:rPr>
          <w:rFonts w:cs="Arial"/>
        </w:rPr>
        <w:lastRenderedPageBreak/>
        <w:t>Izrada novih i nadgledanje postojećih uloga</w:t>
      </w:r>
      <w:r w:rsidR="008F2F3A">
        <w:rPr>
          <w:rFonts w:cs="Arial"/>
        </w:rPr>
        <w:t xml:space="preserve"> autorizacijskog sustava</w:t>
      </w:r>
    </w:p>
    <w:p w14:paraId="538360B7" w14:textId="77777777" w:rsidR="00282ACB" w:rsidRPr="00317627" w:rsidRDefault="00282ACB" w:rsidP="00282ACB">
      <w:pPr>
        <w:numPr>
          <w:ilvl w:val="0"/>
          <w:numId w:val="39"/>
        </w:numPr>
        <w:spacing w:before="40"/>
        <w:rPr>
          <w:rFonts w:cs="Arial"/>
        </w:rPr>
      </w:pPr>
      <w:r w:rsidRPr="00317627">
        <w:rPr>
          <w:rFonts w:cs="Arial"/>
        </w:rPr>
        <w:t>Podrška web servisima podignutim na SAP sustavima koje koriste drugi sustavi Državne riznice</w:t>
      </w:r>
    </w:p>
    <w:p w14:paraId="238C64CF" w14:textId="221C96F2" w:rsidR="00282ACB" w:rsidRPr="00317627" w:rsidRDefault="00AD1E3D" w:rsidP="00AD1E3D">
      <w:pPr>
        <w:pStyle w:val="NRazina3"/>
      </w:pPr>
      <w:r>
        <w:t>3</w:t>
      </w:r>
      <w:r w:rsidR="00282ACB" w:rsidRPr="00317627">
        <w:t>.2. Poslovi vezani uz aplikativnu podršku obuhvaćaju:</w:t>
      </w:r>
    </w:p>
    <w:p w14:paraId="5C041178" w14:textId="6ACEC57F" w:rsidR="00282ACB" w:rsidRPr="00317627" w:rsidRDefault="00282ACB" w:rsidP="00282ACB">
      <w:pPr>
        <w:numPr>
          <w:ilvl w:val="0"/>
          <w:numId w:val="40"/>
        </w:numPr>
        <w:spacing w:before="40"/>
        <w:rPr>
          <w:rFonts w:cs="Arial"/>
        </w:rPr>
      </w:pPr>
      <w:r w:rsidRPr="00317627">
        <w:rPr>
          <w:rFonts w:cs="Arial"/>
        </w:rPr>
        <w:t xml:space="preserve">Podrška pri izradi preraspodjela i </w:t>
      </w:r>
      <w:r w:rsidR="00855165">
        <w:rPr>
          <w:rFonts w:cs="Arial"/>
        </w:rPr>
        <w:t>izmjena i dopuna</w:t>
      </w:r>
      <w:r w:rsidRPr="00317627">
        <w:rPr>
          <w:rFonts w:cs="Arial"/>
        </w:rPr>
        <w:t xml:space="preserve"> Državnog proračuna</w:t>
      </w:r>
    </w:p>
    <w:p w14:paraId="231F123F" w14:textId="240FF995" w:rsidR="00282ACB" w:rsidRPr="00317627" w:rsidRDefault="00282ACB" w:rsidP="00282ACB">
      <w:pPr>
        <w:numPr>
          <w:ilvl w:val="0"/>
          <w:numId w:val="40"/>
        </w:numPr>
        <w:spacing w:before="40"/>
        <w:rPr>
          <w:rFonts w:cs="Arial"/>
        </w:rPr>
      </w:pPr>
      <w:r w:rsidRPr="00317627">
        <w:rPr>
          <w:rFonts w:cs="Arial"/>
        </w:rPr>
        <w:t xml:space="preserve">Podrška pri izradi </w:t>
      </w:r>
      <w:r w:rsidR="001F272A">
        <w:rPr>
          <w:rFonts w:cs="Arial"/>
        </w:rPr>
        <w:t>Državnog proračuna</w:t>
      </w:r>
      <w:r w:rsidRPr="00317627">
        <w:rPr>
          <w:rFonts w:cs="Arial"/>
        </w:rPr>
        <w:t xml:space="preserve"> za naredn</w:t>
      </w:r>
      <w:r w:rsidR="003420F6">
        <w:rPr>
          <w:rFonts w:cs="Arial"/>
        </w:rPr>
        <w:t>u</w:t>
      </w:r>
      <w:r w:rsidRPr="00317627">
        <w:rPr>
          <w:rFonts w:cs="Arial"/>
        </w:rPr>
        <w:t xml:space="preserve"> </w:t>
      </w:r>
      <w:r w:rsidR="003420F6">
        <w:rPr>
          <w:rFonts w:cs="Arial"/>
        </w:rPr>
        <w:t>i projekcije za sljedeće dvije godine</w:t>
      </w:r>
    </w:p>
    <w:p w14:paraId="7A0BB2B5" w14:textId="77777777" w:rsidR="00282ACB" w:rsidRPr="00317627" w:rsidRDefault="00282ACB" w:rsidP="00282ACB">
      <w:pPr>
        <w:numPr>
          <w:ilvl w:val="0"/>
          <w:numId w:val="40"/>
        </w:numPr>
        <w:spacing w:before="40"/>
        <w:rPr>
          <w:rFonts w:cs="Arial"/>
        </w:rPr>
      </w:pPr>
      <w:r w:rsidRPr="00317627">
        <w:rPr>
          <w:rFonts w:cs="Arial"/>
        </w:rPr>
        <w:t>Pomoć pri ispravljanju grešaka kreiranih od strane korisnika</w:t>
      </w:r>
    </w:p>
    <w:p w14:paraId="2DD3AFF5" w14:textId="77777777" w:rsidR="00282ACB" w:rsidRPr="00317627" w:rsidRDefault="00282ACB" w:rsidP="00282ACB">
      <w:pPr>
        <w:numPr>
          <w:ilvl w:val="0"/>
          <w:numId w:val="40"/>
        </w:numPr>
        <w:spacing w:before="40"/>
        <w:rPr>
          <w:rFonts w:cs="Arial"/>
        </w:rPr>
      </w:pPr>
      <w:r w:rsidRPr="00317627">
        <w:rPr>
          <w:rFonts w:cs="Arial"/>
        </w:rPr>
        <w:t>Podrška vezana uz redovan rad transakcijskog sustava</w:t>
      </w:r>
    </w:p>
    <w:p w14:paraId="2D121A8E" w14:textId="13E6946F" w:rsidR="00282ACB" w:rsidRPr="00317627" w:rsidRDefault="00282ACB" w:rsidP="00282ACB">
      <w:pPr>
        <w:numPr>
          <w:ilvl w:val="0"/>
          <w:numId w:val="40"/>
        </w:numPr>
        <w:spacing w:before="40"/>
        <w:rPr>
          <w:rFonts w:cs="Arial"/>
        </w:rPr>
      </w:pPr>
      <w:r w:rsidRPr="00317627">
        <w:rPr>
          <w:rFonts w:cs="Arial"/>
        </w:rPr>
        <w:t xml:space="preserve">Podrška vezana uz </w:t>
      </w:r>
      <w:r w:rsidR="001F272A">
        <w:rPr>
          <w:rFonts w:cs="Arial"/>
        </w:rPr>
        <w:t xml:space="preserve">redovan </w:t>
      </w:r>
      <w:r w:rsidRPr="00317627">
        <w:rPr>
          <w:rFonts w:cs="Arial"/>
        </w:rPr>
        <w:t>rad izvještajno analitičkog sustava</w:t>
      </w:r>
    </w:p>
    <w:p w14:paraId="2A91772E" w14:textId="56EEDF01" w:rsidR="00282ACB" w:rsidRDefault="00282ACB" w:rsidP="00282ACB">
      <w:pPr>
        <w:numPr>
          <w:ilvl w:val="0"/>
          <w:numId w:val="40"/>
        </w:numPr>
        <w:spacing w:before="40"/>
        <w:rPr>
          <w:rFonts w:cs="Arial"/>
        </w:rPr>
      </w:pPr>
      <w:r w:rsidRPr="00317627">
        <w:rPr>
          <w:rFonts w:cs="Arial"/>
        </w:rPr>
        <w:t xml:space="preserve">Promjene poslovne prirode iz domene zakonske regulative, poslovne prakse i poslovnih procesa </w:t>
      </w:r>
      <w:r w:rsidR="003420F6">
        <w:rPr>
          <w:rFonts w:cs="Arial"/>
        </w:rPr>
        <w:t>Državne riznice</w:t>
      </w:r>
    </w:p>
    <w:p w14:paraId="5E0C1E2D" w14:textId="5CA6F4E9" w:rsidR="00691A76" w:rsidRPr="00317627" w:rsidRDefault="00691A76" w:rsidP="00282ACB">
      <w:pPr>
        <w:numPr>
          <w:ilvl w:val="0"/>
          <w:numId w:val="40"/>
        </w:numPr>
        <w:spacing w:before="40"/>
        <w:rPr>
          <w:rFonts w:cs="Arial"/>
        </w:rPr>
      </w:pPr>
      <w:r>
        <w:rPr>
          <w:rFonts w:cs="Arial"/>
        </w:rPr>
        <w:t>Podrška sustavima platnog prometa</w:t>
      </w:r>
      <w:r w:rsidR="003420F6">
        <w:rPr>
          <w:rFonts w:cs="Arial"/>
        </w:rPr>
        <w:t xml:space="preserve"> Državne riznice</w:t>
      </w:r>
    </w:p>
    <w:p w14:paraId="7599D5AC" w14:textId="0D563A9B" w:rsidR="00282ACB" w:rsidRDefault="00282ACB" w:rsidP="00282ACB">
      <w:pPr>
        <w:numPr>
          <w:ilvl w:val="0"/>
          <w:numId w:val="40"/>
        </w:numPr>
        <w:spacing w:before="40"/>
        <w:rPr>
          <w:rFonts w:cs="Arial"/>
        </w:rPr>
      </w:pPr>
      <w:r w:rsidRPr="00317627">
        <w:rPr>
          <w:rFonts w:cs="Arial"/>
        </w:rPr>
        <w:t xml:space="preserve">Podrška uspostavljenoj integraciji SAP sustava </w:t>
      </w:r>
      <w:r w:rsidR="003420F6">
        <w:rPr>
          <w:rFonts w:cs="Arial"/>
        </w:rPr>
        <w:t>Državne riznice</w:t>
      </w:r>
      <w:r w:rsidRPr="00317627">
        <w:rPr>
          <w:rFonts w:cs="Arial"/>
        </w:rPr>
        <w:t xml:space="preserve"> s informacijskim sustavima za upravljanje financijama proračunskih korisnika (FMIS integracija)</w:t>
      </w:r>
    </w:p>
    <w:p w14:paraId="211271C7" w14:textId="0B354DEF" w:rsidR="00607D97" w:rsidRPr="00317627" w:rsidRDefault="003420F6" w:rsidP="00282ACB">
      <w:pPr>
        <w:numPr>
          <w:ilvl w:val="0"/>
          <w:numId w:val="40"/>
        </w:numPr>
        <w:spacing w:before="40"/>
        <w:rPr>
          <w:rFonts w:cs="Arial"/>
        </w:rPr>
      </w:pPr>
      <w:r>
        <w:rPr>
          <w:rFonts w:cs="Arial"/>
        </w:rPr>
        <w:t>Podrška u</w:t>
      </w:r>
      <w:r w:rsidR="00607D97" w:rsidRPr="00317627">
        <w:rPr>
          <w:rFonts w:cs="Arial"/>
        </w:rPr>
        <w:t>ključivanj</w:t>
      </w:r>
      <w:r>
        <w:rPr>
          <w:rFonts w:cs="Arial"/>
        </w:rPr>
        <w:t>u</w:t>
      </w:r>
      <w:r w:rsidR="00607D97" w:rsidRPr="00317627">
        <w:rPr>
          <w:rFonts w:cs="Arial"/>
        </w:rPr>
        <w:t xml:space="preserve"> novih korisnika</w:t>
      </w:r>
      <w:r>
        <w:rPr>
          <w:rFonts w:cs="Arial"/>
        </w:rPr>
        <w:t xml:space="preserve"> državnog proračuna</w:t>
      </w:r>
      <w:r w:rsidR="00607D97" w:rsidRPr="00317627">
        <w:rPr>
          <w:rFonts w:cs="Arial"/>
        </w:rPr>
        <w:t xml:space="preserve"> u integrirani sustav Državne riznice</w:t>
      </w:r>
    </w:p>
    <w:p w14:paraId="29A7284A" w14:textId="7D81CAE5" w:rsidR="00282ACB" w:rsidRPr="00317627" w:rsidRDefault="00282ACB" w:rsidP="00282ACB">
      <w:pPr>
        <w:numPr>
          <w:ilvl w:val="0"/>
          <w:numId w:val="40"/>
        </w:numPr>
        <w:spacing w:before="40"/>
        <w:rPr>
          <w:rFonts w:cs="Arial"/>
        </w:rPr>
      </w:pPr>
      <w:r w:rsidRPr="00317627">
        <w:rPr>
          <w:rFonts w:cs="Arial"/>
        </w:rPr>
        <w:t xml:space="preserve">Podrška uspostavljenoj integracije SAP sustava </w:t>
      </w:r>
      <w:r w:rsidR="003420F6">
        <w:rPr>
          <w:rFonts w:cs="Arial"/>
        </w:rPr>
        <w:t>Državne riznice</w:t>
      </w:r>
      <w:r w:rsidRPr="00317627">
        <w:rPr>
          <w:rFonts w:cs="Arial"/>
        </w:rPr>
        <w:t xml:space="preserve"> sa sustavima proračunskih korisnika</w:t>
      </w:r>
      <w:r w:rsidR="003420F6">
        <w:rPr>
          <w:rFonts w:cs="Arial"/>
        </w:rPr>
        <w:t xml:space="preserve"> državnog proračuna</w:t>
      </w:r>
      <w:r w:rsidRPr="00317627">
        <w:rPr>
          <w:rFonts w:cs="Arial"/>
        </w:rPr>
        <w:t xml:space="preserve"> izravno vezanih sa SAP sustavom </w:t>
      </w:r>
      <w:r w:rsidR="003420F6">
        <w:rPr>
          <w:rFonts w:cs="Arial"/>
        </w:rPr>
        <w:t>Državne riznice</w:t>
      </w:r>
    </w:p>
    <w:p w14:paraId="70E5D50E" w14:textId="0E8E6E60" w:rsidR="00282ACB" w:rsidRPr="00317627" w:rsidRDefault="00282ACB" w:rsidP="00282ACB">
      <w:pPr>
        <w:numPr>
          <w:ilvl w:val="0"/>
          <w:numId w:val="40"/>
        </w:numPr>
        <w:spacing w:before="40"/>
        <w:rPr>
          <w:rFonts w:cs="Arial"/>
        </w:rPr>
      </w:pPr>
      <w:r w:rsidRPr="00317627">
        <w:rPr>
          <w:rFonts w:cs="Arial"/>
        </w:rPr>
        <w:t xml:space="preserve">Pomoć korisnicima SAP </w:t>
      </w:r>
      <w:r w:rsidR="003420F6">
        <w:rPr>
          <w:rFonts w:cs="Arial"/>
        </w:rPr>
        <w:t>sustava Državne riznice</w:t>
      </w:r>
      <w:r w:rsidRPr="00317627">
        <w:rPr>
          <w:rFonts w:cs="Arial"/>
        </w:rPr>
        <w:t xml:space="preserve"> pri korištenju softvera:</w:t>
      </w:r>
    </w:p>
    <w:p w14:paraId="6916909D" w14:textId="77777777" w:rsidR="00282ACB" w:rsidRPr="00317627" w:rsidRDefault="00282ACB" w:rsidP="00282ACB">
      <w:pPr>
        <w:numPr>
          <w:ilvl w:val="0"/>
          <w:numId w:val="41"/>
        </w:numPr>
        <w:spacing w:before="40"/>
        <w:rPr>
          <w:rFonts w:cs="Arial"/>
        </w:rPr>
      </w:pPr>
      <w:r w:rsidRPr="00317627">
        <w:rPr>
          <w:rFonts w:cs="Arial"/>
        </w:rPr>
        <w:t>Izrada korisničke dokumentacije za ključne korisnike</w:t>
      </w:r>
    </w:p>
    <w:p w14:paraId="21B6C16F" w14:textId="7B8D9439" w:rsidR="00282ACB" w:rsidRDefault="00282ACB" w:rsidP="00282ACB">
      <w:pPr>
        <w:numPr>
          <w:ilvl w:val="0"/>
          <w:numId w:val="41"/>
        </w:numPr>
        <w:spacing w:before="40"/>
        <w:rPr>
          <w:rFonts w:cs="Arial"/>
        </w:rPr>
      </w:pPr>
      <w:r w:rsidRPr="00317627">
        <w:rPr>
          <w:rFonts w:cs="Arial"/>
        </w:rPr>
        <w:t xml:space="preserve">Edukacija ključnih korisnika SAP </w:t>
      </w:r>
      <w:r w:rsidR="003420F6">
        <w:rPr>
          <w:rFonts w:cs="Arial"/>
        </w:rPr>
        <w:t>sustava Državne riznice</w:t>
      </w:r>
      <w:r w:rsidRPr="00317627">
        <w:rPr>
          <w:rFonts w:cs="Arial"/>
        </w:rPr>
        <w:t xml:space="preserve"> </w:t>
      </w:r>
      <w:r w:rsidR="00D865C2">
        <w:rPr>
          <w:rFonts w:cs="Arial"/>
        </w:rPr>
        <w:t xml:space="preserve">i podrška pri edukaciji </w:t>
      </w:r>
      <w:r w:rsidR="003420F6">
        <w:rPr>
          <w:rFonts w:cs="Arial"/>
        </w:rPr>
        <w:t>proračunskih korisnika državnog proračuna</w:t>
      </w:r>
    </w:p>
    <w:p w14:paraId="38C43696" w14:textId="5E3288FE" w:rsidR="00282ACB" w:rsidRPr="00AD1E3D" w:rsidRDefault="00AD1E3D" w:rsidP="00AD1E3D">
      <w:pPr>
        <w:pStyle w:val="NRazina2"/>
        <w:rPr>
          <w:bCs/>
        </w:rPr>
      </w:pPr>
      <w:r>
        <w:rPr>
          <w:bCs/>
        </w:rPr>
        <w:t xml:space="preserve">3.3 </w:t>
      </w:r>
      <w:r w:rsidR="00AE2040" w:rsidRPr="00AD1E3D">
        <w:rPr>
          <w:bCs/>
        </w:rPr>
        <w:t>P</w:t>
      </w:r>
      <w:r w:rsidR="00327E1B" w:rsidRPr="00AD1E3D">
        <w:t xml:space="preserve">oboljšanje SAP </w:t>
      </w:r>
      <w:r w:rsidR="003420F6">
        <w:t>sustava Državne riznice</w:t>
      </w:r>
      <w:r w:rsidR="00282ACB" w:rsidRPr="00AD1E3D">
        <w:rPr>
          <w:bCs/>
        </w:rPr>
        <w:t xml:space="preserve"> obuhvać</w:t>
      </w:r>
      <w:r w:rsidR="00AE2040" w:rsidRPr="00AD1E3D">
        <w:rPr>
          <w:bCs/>
        </w:rPr>
        <w:t>a</w:t>
      </w:r>
      <w:r w:rsidR="00282ACB" w:rsidRPr="00AD1E3D">
        <w:rPr>
          <w:bCs/>
        </w:rPr>
        <w:t>:</w:t>
      </w:r>
    </w:p>
    <w:p w14:paraId="3DE514B8" w14:textId="25353149" w:rsidR="00327E1B" w:rsidRPr="0085762C" w:rsidRDefault="00607D97" w:rsidP="00AD1E3D">
      <w:pPr>
        <w:pStyle w:val="Odlomakpopisa"/>
        <w:numPr>
          <w:ilvl w:val="0"/>
          <w:numId w:val="60"/>
        </w:numPr>
        <w:rPr>
          <w:rFonts w:cs="Arial"/>
        </w:rPr>
      </w:pPr>
      <w:r>
        <w:rPr>
          <w:rFonts w:cs="Arial"/>
          <w:color w:val="002060"/>
        </w:rPr>
        <w:t>P</w:t>
      </w:r>
      <w:r w:rsidR="007B081C">
        <w:rPr>
          <w:rFonts w:cs="Arial"/>
          <w:color w:val="002060"/>
        </w:rPr>
        <w:t>oboljšanja sustava</w:t>
      </w:r>
      <w:r w:rsidR="00327E1B">
        <w:rPr>
          <w:rFonts w:cs="Arial"/>
          <w:color w:val="002060"/>
        </w:rPr>
        <w:t xml:space="preserve"> </w:t>
      </w:r>
      <w:r w:rsidR="007B081C">
        <w:rPr>
          <w:rFonts w:cs="Arial"/>
        </w:rPr>
        <w:t>prema zahtjevima Naručitelja</w:t>
      </w:r>
    </w:p>
    <w:p w14:paraId="3171DC07" w14:textId="77777777" w:rsidR="00AE2040" w:rsidRPr="0085762C" w:rsidRDefault="00AE2040" w:rsidP="0085762C">
      <w:pPr>
        <w:ind w:left="1080"/>
        <w:rPr>
          <w:rFonts w:cs="Arial"/>
        </w:rPr>
      </w:pPr>
    </w:p>
    <w:p w14:paraId="338A7E6F" w14:textId="72193416" w:rsidR="00044FA8" w:rsidRPr="009B2653" w:rsidRDefault="00CE02A1" w:rsidP="00266EDC">
      <w:pPr>
        <w:ind w:left="732"/>
        <w:rPr>
          <w:rFonts w:cs="Arial"/>
          <w:b/>
          <w:sz w:val="22"/>
          <w:szCs w:val="22"/>
        </w:rPr>
      </w:pPr>
      <w:r w:rsidRPr="0085762C">
        <w:rPr>
          <w:rFonts w:cs="Arial"/>
          <w:sz w:val="22"/>
          <w:szCs w:val="22"/>
        </w:rPr>
        <w:br w:type="page"/>
      </w:r>
      <w:r w:rsidR="00044FA8" w:rsidRPr="009B2653">
        <w:rPr>
          <w:rFonts w:cs="Arial"/>
          <w:b/>
          <w:sz w:val="22"/>
          <w:szCs w:val="22"/>
        </w:rPr>
        <w:lastRenderedPageBreak/>
        <w:t xml:space="preserve">                                                                                                                        </w:t>
      </w:r>
      <w:r w:rsidR="000146E9">
        <w:rPr>
          <w:rFonts w:cs="Arial"/>
          <w:b/>
          <w:sz w:val="22"/>
          <w:szCs w:val="22"/>
        </w:rPr>
        <w:t>Prilog 2</w:t>
      </w:r>
      <w:r w:rsidR="00587A7D">
        <w:rPr>
          <w:rFonts w:cs="Arial"/>
          <w:b/>
          <w:sz w:val="22"/>
          <w:szCs w:val="22"/>
        </w:rPr>
        <w:t>.</w:t>
      </w:r>
    </w:p>
    <w:p w14:paraId="63214515" w14:textId="77777777" w:rsidR="00044FA8" w:rsidRDefault="00044FA8" w:rsidP="00D43D3F">
      <w:pPr>
        <w:rPr>
          <w:rFonts w:cs="Arial"/>
          <w:b/>
          <w:sz w:val="22"/>
          <w:szCs w:val="22"/>
        </w:rPr>
      </w:pPr>
    </w:p>
    <w:p w14:paraId="42C28E54" w14:textId="77777777" w:rsidR="00044FA8" w:rsidRDefault="00044FA8" w:rsidP="00D43D3F">
      <w:pPr>
        <w:rPr>
          <w:rFonts w:cs="Arial"/>
          <w:b/>
        </w:rPr>
      </w:pPr>
    </w:p>
    <w:p w14:paraId="7E28852F" w14:textId="77777777" w:rsidR="00AF3B43" w:rsidRDefault="00AF3B43" w:rsidP="00044FA8">
      <w:pPr>
        <w:tabs>
          <w:tab w:val="num" w:pos="1134"/>
        </w:tabs>
        <w:spacing w:line="264" w:lineRule="auto"/>
        <w:rPr>
          <w:rFonts w:cs="Arial"/>
          <w:b/>
        </w:rPr>
      </w:pPr>
    </w:p>
    <w:p w14:paraId="3CDB0861" w14:textId="6276148E" w:rsidR="00044FA8" w:rsidRDefault="00044FA8" w:rsidP="00044FA8">
      <w:pPr>
        <w:tabs>
          <w:tab w:val="num" w:pos="1134"/>
        </w:tabs>
        <w:spacing w:line="264" w:lineRule="auto"/>
      </w:pPr>
      <w:r w:rsidRPr="00044FA8">
        <w:rPr>
          <w:rFonts w:cs="Arial"/>
          <w:b/>
        </w:rPr>
        <w:t xml:space="preserve"> Usluge potpore, održavanja i </w:t>
      </w:r>
      <w:r w:rsidR="00842E8C">
        <w:rPr>
          <w:rFonts w:cs="Arial"/>
          <w:b/>
        </w:rPr>
        <w:t xml:space="preserve">poboljšanja </w:t>
      </w:r>
      <w:r w:rsidRPr="00044FA8">
        <w:rPr>
          <w:rFonts w:cs="Arial"/>
          <w:b/>
        </w:rPr>
        <w:t>SAP sustava Državne riznice</w:t>
      </w:r>
      <w:r>
        <w:t xml:space="preserve"> </w:t>
      </w:r>
    </w:p>
    <w:p w14:paraId="39DD3F3D" w14:textId="77777777" w:rsidR="00044FA8" w:rsidRPr="002E7F47" w:rsidRDefault="00044FA8" w:rsidP="00D43D3F">
      <w:pPr>
        <w:rPr>
          <w:rFonts w:cs="Arial"/>
          <w:b/>
        </w:rPr>
      </w:pPr>
    </w:p>
    <w:p w14:paraId="77CFE45E" w14:textId="77777777" w:rsidR="00D43D3F" w:rsidRPr="002E7F47" w:rsidRDefault="00D43D3F" w:rsidP="00D43D3F">
      <w:pPr>
        <w:rPr>
          <w:rFonts w:cs="Arial"/>
        </w:rPr>
      </w:pPr>
    </w:p>
    <w:p w14:paraId="7D78E8D9" w14:textId="77777777" w:rsidR="00D43D3F" w:rsidRPr="002E7F47" w:rsidRDefault="00D43D3F" w:rsidP="00D43D3F">
      <w:pPr>
        <w:ind w:firstLine="708"/>
        <w:rPr>
          <w:rFonts w:cs="Arial"/>
        </w:rPr>
      </w:pPr>
      <w:r w:rsidRPr="002E7F47">
        <w:rPr>
          <w:rFonts w:cs="Arial"/>
        </w:rPr>
        <w:t>Naziv ponuditelja: _____________________________________________</w:t>
      </w:r>
    </w:p>
    <w:p w14:paraId="2289D308" w14:textId="77777777" w:rsidR="00D43D3F" w:rsidRPr="002E7F47" w:rsidRDefault="00D43D3F" w:rsidP="00D43D3F">
      <w:pPr>
        <w:jc w:val="center"/>
        <w:rPr>
          <w:rFonts w:cs="Arial"/>
          <w:b/>
        </w:rPr>
      </w:pPr>
    </w:p>
    <w:p w14:paraId="1C7199AC" w14:textId="66FF82DF" w:rsidR="00D43D3F" w:rsidRPr="002E7F47" w:rsidRDefault="00D43D3F" w:rsidP="00D43D3F">
      <w:pPr>
        <w:jc w:val="center"/>
        <w:rPr>
          <w:rFonts w:cs="Arial"/>
          <w:b/>
        </w:rPr>
      </w:pPr>
      <w:r w:rsidRPr="002E7F47">
        <w:rPr>
          <w:rFonts w:cs="Arial"/>
          <w:b/>
        </w:rPr>
        <w:t>TROŠKOVNIK</w:t>
      </w:r>
    </w:p>
    <w:p w14:paraId="4D212510" w14:textId="77777777" w:rsidR="00D43D3F" w:rsidRPr="002E7F47" w:rsidRDefault="00D43D3F" w:rsidP="00D43D3F">
      <w:pPr>
        <w:jc w:val="center"/>
        <w:rPr>
          <w:rFonts w:cs="Arial"/>
          <w:b/>
        </w:rPr>
      </w:pPr>
    </w:p>
    <w:p w14:paraId="0B97BEE4" w14:textId="77777777" w:rsidR="00D43D3F" w:rsidRPr="002E7F47" w:rsidRDefault="00D43D3F" w:rsidP="00D43D3F">
      <w:pPr>
        <w:rPr>
          <w:rFonts w:cs="Arial"/>
          <w:b/>
        </w:rPr>
      </w:pPr>
      <w:r w:rsidRPr="002E7F47">
        <w:rPr>
          <w:rFonts w:cs="Arial"/>
          <w:b/>
        </w:rPr>
        <w:t>Ponuditelj treba za posao naveden u točki 4. Tehničke specifikacije za traženi period izvršenja izraziti ponuđenu cijenu bez PDV-a sukladno specifikaciji u danoj tablici.</w:t>
      </w:r>
    </w:p>
    <w:tbl>
      <w:tblPr>
        <w:tblW w:w="97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72"/>
        <w:gridCol w:w="1080"/>
        <w:gridCol w:w="1940"/>
        <w:gridCol w:w="1660"/>
      </w:tblGrid>
      <w:tr w:rsidR="00D43D3F" w:rsidRPr="002E7F47" w14:paraId="415775C6" w14:textId="77777777" w:rsidTr="00914AD2">
        <w:tc>
          <w:tcPr>
            <w:tcW w:w="4140" w:type="dxa"/>
            <w:shd w:val="clear" w:color="auto" w:fill="DDDDDD"/>
            <w:vAlign w:val="center"/>
          </w:tcPr>
          <w:p w14:paraId="5782EFC4" w14:textId="77777777" w:rsidR="00D43D3F" w:rsidRPr="002E7F47" w:rsidRDefault="00D43D3F" w:rsidP="00914AD2">
            <w:pPr>
              <w:spacing w:before="40"/>
              <w:jc w:val="center"/>
              <w:rPr>
                <w:rFonts w:cs="Arial"/>
                <w:b/>
              </w:rPr>
            </w:pPr>
            <w:r w:rsidRPr="002E7F47">
              <w:rPr>
                <w:rFonts w:cs="Arial"/>
                <w:b/>
              </w:rPr>
              <w:t>TEKSTUALNI OPIS STAVKE</w:t>
            </w:r>
          </w:p>
        </w:tc>
        <w:tc>
          <w:tcPr>
            <w:tcW w:w="972" w:type="dxa"/>
            <w:tcBorders>
              <w:bottom w:val="single" w:sz="4" w:space="0" w:color="auto"/>
            </w:tcBorders>
            <w:shd w:val="clear" w:color="auto" w:fill="DDDDDD"/>
            <w:vAlign w:val="center"/>
          </w:tcPr>
          <w:p w14:paraId="55352238" w14:textId="77777777" w:rsidR="00D43D3F" w:rsidRPr="002E7F47" w:rsidRDefault="00D43D3F" w:rsidP="00914AD2">
            <w:pPr>
              <w:spacing w:before="20" w:after="20"/>
              <w:ind w:left="-113" w:right="-108"/>
              <w:jc w:val="center"/>
              <w:rPr>
                <w:rFonts w:cs="Arial"/>
                <w:b/>
              </w:rPr>
            </w:pPr>
            <w:r w:rsidRPr="002E7F47">
              <w:rPr>
                <w:rFonts w:cs="Arial"/>
                <w:b/>
              </w:rPr>
              <w:t>Jedinica mjere</w:t>
            </w:r>
          </w:p>
        </w:tc>
        <w:tc>
          <w:tcPr>
            <w:tcW w:w="1080" w:type="dxa"/>
            <w:tcBorders>
              <w:bottom w:val="single" w:sz="4" w:space="0" w:color="auto"/>
            </w:tcBorders>
            <w:shd w:val="clear" w:color="auto" w:fill="DDDDDD"/>
            <w:vAlign w:val="center"/>
          </w:tcPr>
          <w:p w14:paraId="726EAD62" w14:textId="77777777" w:rsidR="00D43D3F" w:rsidRPr="002E7F47" w:rsidRDefault="00D43D3F" w:rsidP="00914AD2">
            <w:pPr>
              <w:spacing w:before="20" w:after="20"/>
              <w:ind w:left="-113"/>
              <w:jc w:val="center"/>
              <w:rPr>
                <w:rFonts w:cs="Arial"/>
                <w:b/>
              </w:rPr>
            </w:pPr>
            <w:r w:rsidRPr="002E7F47">
              <w:rPr>
                <w:rFonts w:cs="Arial"/>
                <w:b/>
              </w:rPr>
              <w:t>Količina stavke</w:t>
            </w:r>
          </w:p>
        </w:tc>
        <w:tc>
          <w:tcPr>
            <w:tcW w:w="1940" w:type="dxa"/>
            <w:tcBorders>
              <w:bottom w:val="single" w:sz="4" w:space="0" w:color="auto"/>
            </w:tcBorders>
            <w:shd w:val="clear" w:color="auto" w:fill="DDDDDD"/>
            <w:vAlign w:val="center"/>
          </w:tcPr>
          <w:p w14:paraId="1AFE9026" w14:textId="77777777" w:rsidR="00D43D3F" w:rsidRPr="002E7F47" w:rsidRDefault="00D43D3F" w:rsidP="00914AD2">
            <w:pPr>
              <w:spacing w:before="80"/>
              <w:ind w:left="-113" w:right="-108"/>
              <w:jc w:val="center"/>
              <w:rPr>
                <w:rFonts w:cs="Arial"/>
                <w:b/>
              </w:rPr>
            </w:pPr>
            <w:r w:rsidRPr="002E7F47">
              <w:rPr>
                <w:rFonts w:cs="Arial"/>
                <w:b/>
              </w:rPr>
              <w:t>Cijena stavke po jedinici mjere</w:t>
            </w:r>
          </w:p>
        </w:tc>
        <w:tc>
          <w:tcPr>
            <w:tcW w:w="1660" w:type="dxa"/>
            <w:tcBorders>
              <w:bottom w:val="single" w:sz="4" w:space="0" w:color="auto"/>
            </w:tcBorders>
            <w:shd w:val="clear" w:color="auto" w:fill="DDDDDD"/>
            <w:vAlign w:val="center"/>
          </w:tcPr>
          <w:p w14:paraId="32ECCBE9" w14:textId="6B4D0D05" w:rsidR="00D43D3F" w:rsidRPr="002E7F47" w:rsidRDefault="00D43D3F" w:rsidP="00D865C2">
            <w:pPr>
              <w:spacing w:before="80"/>
              <w:ind w:left="-113"/>
              <w:jc w:val="center"/>
              <w:rPr>
                <w:rFonts w:cs="Arial"/>
                <w:b/>
              </w:rPr>
            </w:pPr>
            <w:r w:rsidRPr="002E7F47">
              <w:rPr>
                <w:rFonts w:cs="Arial"/>
                <w:b/>
              </w:rPr>
              <w:t xml:space="preserve">Ukupna cijena stavke (umnožak </w:t>
            </w:r>
            <w:r w:rsidR="00950FB3">
              <w:rPr>
                <w:rFonts w:cs="Arial"/>
                <w:b/>
              </w:rPr>
              <w:t>K</w:t>
            </w:r>
            <w:r w:rsidR="00950FB3" w:rsidRPr="002E7F47">
              <w:rPr>
                <w:rFonts w:cs="Arial"/>
                <w:b/>
              </w:rPr>
              <w:t xml:space="preserve">oličine </w:t>
            </w:r>
            <w:r w:rsidRPr="002E7F47">
              <w:rPr>
                <w:rFonts w:cs="Arial"/>
                <w:b/>
              </w:rPr>
              <w:t>stavke</w:t>
            </w:r>
            <w:r w:rsidR="00950FB3">
              <w:rPr>
                <w:rFonts w:cs="Arial"/>
                <w:b/>
              </w:rPr>
              <w:t xml:space="preserve"> i cijene;</w:t>
            </w:r>
            <w:r w:rsidRPr="002E7F47">
              <w:rPr>
                <w:rFonts w:cs="Arial"/>
                <w:b/>
              </w:rPr>
              <w:t xml:space="preserve"> 3x4=5</w:t>
            </w:r>
          </w:p>
        </w:tc>
      </w:tr>
      <w:tr w:rsidR="00D43D3F" w:rsidRPr="002E7F47" w14:paraId="3A10ACFB" w14:textId="77777777" w:rsidTr="00914AD2">
        <w:tc>
          <w:tcPr>
            <w:tcW w:w="4140" w:type="dxa"/>
            <w:shd w:val="clear" w:color="auto" w:fill="DDDDDD"/>
            <w:vAlign w:val="center"/>
          </w:tcPr>
          <w:p w14:paraId="534DF562" w14:textId="77777777" w:rsidR="00D43D3F" w:rsidRPr="002E7F47" w:rsidRDefault="00D43D3F" w:rsidP="00914AD2">
            <w:pPr>
              <w:spacing w:before="40"/>
              <w:jc w:val="center"/>
              <w:rPr>
                <w:rFonts w:cs="Arial"/>
                <w:b/>
              </w:rPr>
            </w:pPr>
            <w:r w:rsidRPr="002E7F47">
              <w:rPr>
                <w:rFonts w:cs="Arial"/>
                <w:b/>
              </w:rPr>
              <w:t>1</w:t>
            </w:r>
          </w:p>
        </w:tc>
        <w:tc>
          <w:tcPr>
            <w:tcW w:w="972" w:type="dxa"/>
            <w:tcBorders>
              <w:bottom w:val="single" w:sz="4" w:space="0" w:color="auto"/>
            </w:tcBorders>
            <w:shd w:val="clear" w:color="auto" w:fill="DDDDDD"/>
            <w:vAlign w:val="center"/>
          </w:tcPr>
          <w:p w14:paraId="70CBA33D" w14:textId="77777777" w:rsidR="00D43D3F" w:rsidRPr="002E7F47" w:rsidRDefault="00D43D3F" w:rsidP="00914AD2">
            <w:pPr>
              <w:spacing w:before="20" w:after="20"/>
              <w:ind w:left="-113" w:right="-108"/>
              <w:jc w:val="center"/>
              <w:rPr>
                <w:rFonts w:cs="Arial"/>
                <w:b/>
              </w:rPr>
            </w:pPr>
            <w:r w:rsidRPr="002E7F47">
              <w:rPr>
                <w:rFonts w:cs="Arial"/>
                <w:b/>
              </w:rPr>
              <w:t>2</w:t>
            </w:r>
          </w:p>
        </w:tc>
        <w:tc>
          <w:tcPr>
            <w:tcW w:w="1080" w:type="dxa"/>
            <w:tcBorders>
              <w:bottom w:val="single" w:sz="4" w:space="0" w:color="auto"/>
            </w:tcBorders>
            <w:shd w:val="clear" w:color="auto" w:fill="DDDDDD"/>
            <w:vAlign w:val="center"/>
          </w:tcPr>
          <w:p w14:paraId="4F4257EA" w14:textId="77777777" w:rsidR="00D43D3F" w:rsidRPr="002E7F47" w:rsidRDefault="00D43D3F" w:rsidP="00914AD2">
            <w:pPr>
              <w:spacing w:before="20" w:after="20"/>
              <w:ind w:left="-113" w:right="-108"/>
              <w:jc w:val="center"/>
              <w:rPr>
                <w:rFonts w:cs="Arial"/>
                <w:b/>
              </w:rPr>
            </w:pPr>
            <w:r w:rsidRPr="002E7F47">
              <w:rPr>
                <w:rFonts w:cs="Arial"/>
                <w:b/>
              </w:rPr>
              <w:t>3</w:t>
            </w:r>
          </w:p>
        </w:tc>
        <w:tc>
          <w:tcPr>
            <w:tcW w:w="1940" w:type="dxa"/>
            <w:tcBorders>
              <w:bottom w:val="single" w:sz="4" w:space="0" w:color="auto"/>
            </w:tcBorders>
            <w:shd w:val="clear" w:color="auto" w:fill="DDDDDD"/>
            <w:vAlign w:val="center"/>
          </w:tcPr>
          <w:p w14:paraId="3F33967B" w14:textId="77777777" w:rsidR="00D43D3F" w:rsidRPr="002E7F47" w:rsidRDefault="00D43D3F" w:rsidP="00914AD2">
            <w:pPr>
              <w:spacing w:before="20" w:after="20"/>
              <w:ind w:left="-113" w:right="-108"/>
              <w:jc w:val="center"/>
              <w:rPr>
                <w:rFonts w:cs="Arial"/>
                <w:b/>
              </w:rPr>
            </w:pPr>
            <w:r w:rsidRPr="002E7F47">
              <w:rPr>
                <w:rFonts w:cs="Arial"/>
                <w:b/>
              </w:rPr>
              <w:t>4</w:t>
            </w:r>
          </w:p>
        </w:tc>
        <w:tc>
          <w:tcPr>
            <w:tcW w:w="1660" w:type="dxa"/>
            <w:tcBorders>
              <w:bottom w:val="single" w:sz="4" w:space="0" w:color="auto"/>
            </w:tcBorders>
            <w:shd w:val="clear" w:color="auto" w:fill="DDDDDD"/>
            <w:vAlign w:val="center"/>
          </w:tcPr>
          <w:p w14:paraId="3920CACB" w14:textId="77777777" w:rsidR="00D43D3F" w:rsidRPr="002E7F47" w:rsidRDefault="00D43D3F" w:rsidP="00914AD2">
            <w:pPr>
              <w:spacing w:before="20" w:after="20"/>
              <w:ind w:left="-113" w:right="-108"/>
              <w:jc w:val="center"/>
              <w:rPr>
                <w:rFonts w:cs="Arial"/>
                <w:b/>
              </w:rPr>
            </w:pPr>
            <w:r w:rsidRPr="002E7F47">
              <w:rPr>
                <w:rFonts w:cs="Arial"/>
                <w:b/>
              </w:rPr>
              <w:t>5</w:t>
            </w:r>
          </w:p>
        </w:tc>
      </w:tr>
      <w:tr w:rsidR="00D43D3F" w:rsidRPr="002E7F47" w14:paraId="69212638" w14:textId="77777777" w:rsidTr="00914AD2">
        <w:trPr>
          <w:trHeight w:val="723"/>
        </w:trPr>
        <w:tc>
          <w:tcPr>
            <w:tcW w:w="4140" w:type="dxa"/>
            <w:shd w:val="clear" w:color="auto" w:fill="auto"/>
            <w:vAlign w:val="center"/>
          </w:tcPr>
          <w:p w14:paraId="268E9D74" w14:textId="6B72FC8A" w:rsidR="00D43D3F" w:rsidRPr="002E7F47" w:rsidRDefault="007E1DBE" w:rsidP="00D865C2">
            <w:r w:rsidRPr="009B2653">
              <w:rPr>
                <w:rFonts w:cs="Arial"/>
                <w:b/>
              </w:rPr>
              <w:t xml:space="preserve">Poslovi vezani uz tehničku i aplikativnu podršku te poboljšanja </w:t>
            </w:r>
            <w:r w:rsidR="00302CDF">
              <w:rPr>
                <w:rFonts w:cs="Arial"/>
                <w:b/>
              </w:rPr>
              <w:t xml:space="preserve">SAP </w:t>
            </w:r>
            <w:r w:rsidRPr="009B2653">
              <w:rPr>
                <w:rFonts w:cs="Arial"/>
                <w:b/>
              </w:rPr>
              <w:t xml:space="preserve">sustava </w:t>
            </w:r>
            <w:r w:rsidR="001F272A">
              <w:rPr>
                <w:rFonts w:cs="Arial"/>
                <w:b/>
              </w:rPr>
              <w:t>Državne riznice prema članku 3 Tehničke specifikacije</w:t>
            </w:r>
          </w:p>
        </w:tc>
        <w:tc>
          <w:tcPr>
            <w:tcW w:w="972" w:type="dxa"/>
            <w:shd w:val="clear" w:color="auto" w:fill="auto"/>
            <w:vAlign w:val="center"/>
          </w:tcPr>
          <w:p w14:paraId="483B3A57" w14:textId="4178A03D" w:rsidR="00D43D3F" w:rsidRPr="002E7F47" w:rsidRDefault="007E1DBE" w:rsidP="00914AD2">
            <w:pPr>
              <w:rPr>
                <w:rFonts w:cs="Arial"/>
                <w:b/>
              </w:rPr>
            </w:pPr>
            <w:r>
              <w:rPr>
                <w:rFonts w:cs="Arial"/>
                <w:b/>
              </w:rPr>
              <w:t>mjesec</w:t>
            </w:r>
            <w:r w:rsidRPr="002E7F47">
              <w:rPr>
                <w:rFonts w:cs="Arial"/>
                <w:b/>
              </w:rPr>
              <w:t xml:space="preserve"> </w:t>
            </w:r>
          </w:p>
        </w:tc>
        <w:tc>
          <w:tcPr>
            <w:tcW w:w="1080" w:type="dxa"/>
            <w:shd w:val="clear" w:color="auto" w:fill="auto"/>
            <w:vAlign w:val="center"/>
          </w:tcPr>
          <w:p w14:paraId="2339F539" w14:textId="7BF13729" w:rsidR="00D43D3F" w:rsidRPr="002E7F47" w:rsidRDefault="007E1DBE" w:rsidP="009B2653">
            <w:pPr>
              <w:jc w:val="center"/>
              <w:rPr>
                <w:rFonts w:cs="Arial"/>
                <w:b/>
              </w:rPr>
            </w:pPr>
            <w:r>
              <w:rPr>
                <w:rFonts w:cs="Arial"/>
                <w:b/>
              </w:rPr>
              <w:t>12</w:t>
            </w:r>
          </w:p>
        </w:tc>
        <w:tc>
          <w:tcPr>
            <w:tcW w:w="1940" w:type="dxa"/>
            <w:shd w:val="clear" w:color="auto" w:fill="auto"/>
            <w:vAlign w:val="center"/>
          </w:tcPr>
          <w:p w14:paraId="0181487A" w14:textId="77777777" w:rsidR="00D43D3F" w:rsidRPr="002E7F47" w:rsidRDefault="00D43D3F" w:rsidP="00914AD2">
            <w:pPr>
              <w:jc w:val="center"/>
              <w:rPr>
                <w:rFonts w:cs="Arial"/>
                <w:b/>
              </w:rPr>
            </w:pPr>
          </w:p>
        </w:tc>
        <w:tc>
          <w:tcPr>
            <w:tcW w:w="1660" w:type="dxa"/>
            <w:shd w:val="clear" w:color="auto" w:fill="auto"/>
            <w:vAlign w:val="center"/>
          </w:tcPr>
          <w:p w14:paraId="57C62FB5" w14:textId="77777777" w:rsidR="00D43D3F" w:rsidRPr="002E7F47" w:rsidRDefault="00D43D3F" w:rsidP="00914AD2">
            <w:pPr>
              <w:jc w:val="center"/>
              <w:rPr>
                <w:rFonts w:cs="Arial"/>
                <w:b/>
              </w:rPr>
            </w:pPr>
          </w:p>
        </w:tc>
      </w:tr>
      <w:tr w:rsidR="00D43D3F" w:rsidRPr="00472ACD" w14:paraId="1BFA26DA" w14:textId="77777777" w:rsidTr="00914AD2">
        <w:tc>
          <w:tcPr>
            <w:tcW w:w="8132" w:type="dxa"/>
            <w:gridSpan w:val="4"/>
            <w:tcBorders>
              <w:top w:val="double" w:sz="4" w:space="0" w:color="auto"/>
            </w:tcBorders>
            <w:shd w:val="clear" w:color="auto" w:fill="DDDDDD"/>
            <w:vAlign w:val="center"/>
          </w:tcPr>
          <w:p w14:paraId="7450AF76" w14:textId="77777777" w:rsidR="00D43D3F" w:rsidRPr="002E7F47" w:rsidRDefault="00D43D3F" w:rsidP="00914AD2">
            <w:pPr>
              <w:spacing w:before="40" w:after="40"/>
              <w:jc w:val="center"/>
              <w:rPr>
                <w:rFonts w:cs="Arial"/>
                <w:b/>
              </w:rPr>
            </w:pPr>
            <w:r w:rsidRPr="002E7F47">
              <w:rPr>
                <w:rFonts w:cs="Arial"/>
                <w:b/>
              </w:rPr>
              <w:t>CIJENA PONUDE (bez PDV)</w:t>
            </w:r>
          </w:p>
          <w:p w14:paraId="77570E52" w14:textId="66BD84D1" w:rsidR="00D43D3F" w:rsidRPr="00472ACD" w:rsidRDefault="00403A94" w:rsidP="00914AD2">
            <w:pPr>
              <w:spacing w:before="40" w:after="40"/>
              <w:jc w:val="center"/>
              <w:rPr>
                <w:rFonts w:cs="Arial"/>
                <w:b/>
              </w:rPr>
            </w:pPr>
            <w:r>
              <w:rPr>
                <w:rFonts w:cs="Arial"/>
                <w:b/>
              </w:rPr>
              <w:t>UKUPNO</w:t>
            </w:r>
            <w:r w:rsidR="00D43D3F" w:rsidRPr="002E7F47">
              <w:rPr>
                <w:rFonts w:cs="Arial"/>
                <w:b/>
              </w:rPr>
              <w:t>:</w:t>
            </w:r>
          </w:p>
        </w:tc>
        <w:tc>
          <w:tcPr>
            <w:tcW w:w="1660" w:type="dxa"/>
            <w:tcBorders>
              <w:top w:val="double" w:sz="4" w:space="0" w:color="auto"/>
              <w:bottom w:val="single" w:sz="4" w:space="0" w:color="auto"/>
            </w:tcBorders>
            <w:shd w:val="clear" w:color="auto" w:fill="DDDDDD"/>
            <w:vAlign w:val="center"/>
          </w:tcPr>
          <w:p w14:paraId="61CD4C6F" w14:textId="77777777" w:rsidR="00D43D3F" w:rsidRPr="00472ACD" w:rsidRDefault="00D43D3F" w:rsidP="00914AD2">
            <w:pPr>
              <w:spacing w:before="40" w:after="40"/>
              <w:jc w:val="center"/>
              <w:rPr>
                <w:rFonts w:cs="Arial"/>
                <w:b/>
              </w:rPr>
            </w:pPr>
          </w:p>
        </w:tc>
      </w:tr>
    </w:tbl>
    <w:p w14:paraId="66B13B94" w14:textId="77777777" w:rsidR="00D43D3F" w:rsidRDefault="00D43D3F" w:rsidP="00D43D3F">
      <w:pPr>
        <w:autoSpaceDE w:val="0"/>
        <w:autoSpaceDN w:val="0"/>
        <w:adjustRightInd w:val="0"/>
        <w:rPr>
          <w:rFonts w:cs="Arial"/>
          <w:bCs/>
          <w:color w:val="000000"/>
          <w:sz w:val="18"/>
          <w:szCs w:val="18"/>
        </w:rPr>
      </w:pPr>
    </w:p>
    <w:p w14:paraId="38479A6C" w14:textId="77777777" w:rsidR="00D43D3F" w:rsidRDefault="00D43D3F" w:rsidP="00D43D3F">
      <w:pPr>
        <w:autoSpaceDE w:val="0"/>
        <w:autoSpaceDN w:val="0"/>
        <w:adjustRightInd w:val="0"/>
        <w:rPr>
          <w:rFonts w:cs="Arial"/>
          <w:bCs/>
          <w:color w:val="000000"/>
          <w:sz w:val="18"/>
          <w:szCs w:val="18"/>
        </w:rPr>
      </w:pPr>
    </w:p>
    <w:p w14:paraId="5C96A29F" w14:textId="77777777" w:rsidR="00D43D3F" w:rsidRDefault="00D43D3F" w:rsidP="00D43D3F">
      <w:pPr>
        <w:autoSpaceDE w:val="0"/>
        <w:autoSpaceDN w:val="0"/>
        <w:adjustRightInd w:val="0"/>
        <w:rPr>
          <w:rFonts w:cs="Arial"/>
          <w:bCs/>
          <w:color w:val="000000"/>
          <w:sz w:val="18"/>
          <w:szCs w:val="18"/>
        </w:rPr>
      </w:pPr>
    </w:p>
    <w:p w14:paraId="0955F2E3" w14:textId="77777777" w:rsidR="00950FB3" w:rsidRDefault="00950FB3">
      <w:pPr>
        <w:rPr>
          <w:rFonts w:cs="Arial"/>
          <w:b/>
        </w:rPr>
      </w:pPr>
      <w:r>
        <w:rPr>
          <w:rFonts w:cs="Arial"/>
          <w:b/>
        </w:rPr>
        <w:br w:type="page"/>
      </w:r>
    </w:p>
    <w:p w14:paraId="2256A2C4" w14:textId="3F8C01B2" w:rsidR="00044FA8" w:rsidRDefault="00266EDC" w:rsidP="00044FA8">
      <w:pPr>
        <w:ind w:left="5103"/>
        <w:rPr>
          <w:rFonts w:cs="Arial"/>
          <w:sz w:val="18"/>
          <w:szCs w:val="18"/>
        </w:rPr>
      </w:pPr>
      <w:r>
        <w:rPr>
          <w:rFonts w:cs="Arial"/>
          <w:sz w:val="18"/>
          <w:szCs w:val="18"/>
        </w:rPr>
        <w:lastRenderedPageBreak/>
        <w:t xml:space="preserve"> </w:t>
      </w:r>
      <w:r w:rsidR="00044FA8">
        <w:rPr>
          <w:rFonts w:cs="Arial"/>
          <w:sz w:val="18"/>
          <w:szCs w:val="18"/>
        </w:rPr>
        <w:t>(Ime, prezime, funkcija i potpis ovlaštene osobe)</w:t>
      </w:r>
    </w:p>
    <w:p w14:paraId="17255A1B" w14:textId="77777777" w:rsidR="008421B6" w:rsidRPr="00531EBA" w:rsidRDefault="008421B6" w:rsidP="008421B6">
      <w:pPr>
        <w:autoSpaceDE w:val="0"/>
        <w:autoSpaceDN w:val="0"/>
        <w:adjustRightInd w:val="0"/>
        <w:jc w:val="right"/>
        <w:rPr>
          <w:rFonts w:cs="Arial"/>
          <w:b/>
        </w:rPr>
      </w:pPr>
    </w:p>
    <w:p w14:paraId="0EFE7316" w14:textId="77777777" w:rsidR="008421B6" w:rsidRPr="00531EBA" w:rsidRDefault="008421B6" w:rsidP="008421B6">
      <w:pPr>
        <w:autoSpaceDE w:val="0"/>
        <w:autoSpaceDN w:val="0"/>
        <w:adjustRightInd w:val="0"/>
        <w:rPr>
          <w:rFonts w:cs="Arial"/>
          <w:b/>
        </w:rPr>
      </w:pPr>
    </w:p>
    <w:p w14:paraId="5291CC16" w14:textId="43EB5BBF" w:rsidR="008421B6" w:rsidRPr="00531EBA" w:rsidRDefault="008B38D2" w:rsidP="008421B6">
      <w:pPr>
        <w:autoSpaceDE w:val="0"/>
        <w:autoSpaceDN w:val="0"/>
        <w:adjustRightInd w:val="0"/>
        <w:jc w:val="right"/>
        <w:rPr>
          <w:rFonts w:cs="Arial"/>
          <w:b/>
        </w:rPr>
      </w:pPr>
      <w:r>
        <w:rPr>
          <w:rFonts w:cs="Arial"/>
          <w:b/>
        </w:rPr>
        <w:t>Prilog 4</w:t>
      </w:r>
      <w:r w:rsidR="000540BE">
        <w:rPr>
          <w:rFonts w:cs="Arial"/>
          <w:b/>
        </w:rPr>
        <w:t>a</w:t>
      </w:r>
      <w:r w:rsidR="00210E7C">
        <w:rPr>
          <w:rFonts w:cs="Arial"/>
          <w:b/>
        </w:rPr>
        <w:t>.</w:t>
      </w:r>
    </w:p>
    <w:p w14:paraId="1D175FBF" w14:textId="77777777" w:rsidR="002635E2" w:rsidRDefault="002635E2" w:rsidP="002635E2">
      <w:pPr>
        <w:pStyle w:val="Default"/>
        <w:rPr>
          <w:b/>
          <w:bCs/>
          <w:sz w:val="28"/>
          <w:szCs w:val="28"/>
        </w:rPr>
      </w:pPr>
      <w:r w:rsidRPr="00CD3454">
        <w:rPr>
          <w:b/>
          <w:bCs/>
          <w:sz w:val="28"/>
          <w:szCs w:val="28"/>
        </w:rPr>
        <w:t xml:space="preserve">Izjava o nekažnjavanju za gospodarski subjekt koji ima poslovni </w:t>
      </w:r>
      <w:proofErr w:type="spellStart"/>
      <w:r w:rsidRPr="00CD3454">
        <w:rPr>
          <w:b/>
          <w:bCs/>
          <w:sz w:val="28"/>
          <w:szCs w:val="28"/>
        </w:rPr>
        <w:t>nastan</w:t>
      </w:r>
      <w:proofErr w:type="spellEnd"/>
      <w:r w:rsidRPr="00CD3454">
        <w:rPr>
          <w:b/>
          <w:bCs/>
          <w:sz w:val="28"/>
          <w:szCs w:val="28"/>
        </w:rPr>
        <w:t xml:space="preserve"> u Republici Hrvatskoj </w:t>
      </w:r>
    </w:p>
    <w:p w14:paraId="29331829" w14:textId="77777777" w:rsidR="00210E7C" w:rsidRPr="00CD3454" w:rsidRDefault="00210E7C" w:rsidP="002635E2">
      <w:pPr>
        <w:pStyle w:val="Default"/>
        <w:rPr>
          <w:sz w:val="28"/>
          <w:szCs w:val="28"/>
        </w:rPr>
      </w:pPr>
    </w:p>
    <w:p w14:paraId="24C0E021" w14:textId="77777777" w:rsidR="002635E2" w:rsidRDefault="002635E2" w:rsidP="002635E2">
      <w:pPr>
        <w:pStyle w:val="Default"/>
        <w:rPr>
          <w:sz w:val="22"/>
          <w:szCs w:val="22"/>
        </w:rPr>
      </w:pPr>
      <w:r>
        <w:rPr>
          <w:sz w:val="22"/>
          <w:szCs w:val="22"/>
        </w:rPr>
        <w:t xml:space="preserve">Temeljem članka 251 stavka 1. točka 1. i članka 265. stavka 2. Zakona o javnoj nabavi (Narodne novine, broj: 120/2016), kao ovlaštena osoba za zastupanje gospodarskog subjekta dajem sljedeću: </w:t>
      </w:r>
    </w:p>
    <w:p w14:paraId="16631F3E" w14:textId="79FE6011" w:rsidR="002635E2" w:rsidRDefault="002635E2" w:rsidP="00CD3454">
      <w:pPr>
        <w:pStyle w:val="Default"/>
        <w:jc w:val="center"/>
        <w:rPr>
          <w:b/>
          <w:bCs/>
          <w:sz w:val="32"/>
          <w:szCs w:val="32"/>
        </w:rPr>
      </w:pPr>
      <w:r w:rsidRPr="00CD3454">
        <w:rPr>
          <w:b/>
          <w:bCs/>
          <w:sz w:val="32"/>
          <w:szCs w:val="32"/>
        </w:rPr>
        <w:t>IZJAVU O NEKAŽNJAVANJU</w:t>
      </w:r>
    </w:p>
    <w:p w14:paraId="17AB6EBF" w14:textId="77777777" w:rsidR="002635E2" w:rsidRPr="00CD3454" w:rsidRDefault="002635E2" w:rsidP="00CD3454">
      <w:pPr>
        <w:pStyle w:val="Default"/>
        <w:jc w:val="center"/>
        <w:rPr>
          <w:sz w:val="32"/>
          <w:szCs w:val="32"/>
        </w:rPr>
      </w:pPr>
    </w:p>
    <w:p w14:paraId="73B24B69" w14:textId="77777777" w:rsidR="002635E2" w:rsidRDefault="002635E2" w:rsidP="002635E2">
      <w:pPr>
        <w:pStyle w:val="Default"/>
        <w:rPr>
          <w:sz w:val="22"/>
          <w:szCs w:val="22"/>
        </w:rPr>
      </w:pPr>
      <w:r>
        <w:rPr>
          <w:sz w:val="22"/>
          <w:szCs w:val="22"/>
        </w:rPr>
        <w:t xml:space="preserve">kojom ja _______________________________ iz _____________________________________ </w:t>
      </w:r>
    </w:p>
    <w:p w14:paraId="1A03FCB3" w14:textId="77777777" w:rsidR="002635E2" w:rsidRDefault="002635E2" w:rsidP="002635E2">
      <w:pPr>
        <w:pStyle w:val="Default"/>
        <w:rPr>
          <w:sz w:val="22"/>
          <w:szCs w:val="22"/>
        </w:rPr>
      </w:pPr>
      <w:r>
        <w:rPr>
          <w:sz w:val="22"/>
          <w:szCs w:val="22"/>
        </w:rPr>
        <w:t xml:space="preserve">(ime i prezime) (adresa stanovanja) </w:t>
      </w:r>
    </w:p>
    <w:p w14:paraId="260214C1" w14:textId="77777777" w:rsidR="002635E2" w:rsidRDefault="002635E2" w:rsidP="002635E2">
      <w:pPr>
        <w:pStyle w:val="Default"/>
        <w:rPr>
          <w:sz w:val="22"/>
          <w:szCs w:val="22"/>
        </w:rPr>
      </w:pPr>
      <w:r>
        <w:rPr>
          <w:sz w:val="22"/>
          <w:szCs w:val="22"/>
        </w:rPr>
        <w:t xml:space="preserve">broj osobne iskaznice _________________ izdane od _________________________________, </w:t>
      </w:r>
    </w:p>
    <w:p w14:paraId="38E2ECA8" w14:textId="77777777" w:rsidR="002635E2" w:rsidRDefault="002635E2" w:rsidP="002635E2">
      <w:pPr>
        <w:pStyle w:val="Default"/>
        <w:rPr>
          <w:sz w:val="22"/>
          <w:szCs w:val="22"/>
        </w:rPr>
      </w:pPr>
      <w:r>
        <w:rPr>
          <w:sz w:val="22"/>
          <w:szCs w:val="22"/>
        </w:rPr>
        <w:t xml:space="preserve">kao osoba ovlaštena za zastupanje, </w:t>
      </w:r>
      <w:r>
        <w:rPr>
          <w:b/>
          <w:bCs/>
          <w:sz w:val="22"/>
          <w:szCs w:val="22"/>
        </w:rPr>
        <w:t>za sebe i za gospodarski subjekt</w:t>
      </w:r>
      <w:r>
        <w:rPr>
          <w:sz w:val="22"/>
          <w:szCs w:val="22"/>
        </w:rPr>
        <w:t xml:space="preserve">: </w:t>
      </w:r>
    </w:p>
    <w:p w14:paraId="749DB9E0" w14:textId="77777777" w:rsidR="002635E2" w:rsidRDefault="002635E2" w:rsidP="002635E2">
      <w:pPr>
        <w:pStyle w:val="Default"/>
        <w:rPr>
          <w:sz w:val="22"/>
          <w:szCs w:val="22"/>
        </w:rPr>
      </w:pPr>
      <w:r>
        <w:rPr>
          <w:sz w:val="22"/>
          <w:szCs w:val="22"/>
        </w:rPr>
        <w:t xml:space="preserve">_____________________________________________________________________________ </w:t>
      </w:r>
    </w:p>
    <w:p w14:paraId="61F0C633" w14:textId="77777777" w:rsidR="002635E2" w:rsidRPr="0001158A" w:rsidRDefault="002635E2" w:rsidP="002635E2">
      <w:pPr>
        <w:pStyle w:val="Default"/>
        <w:rPr>
          <w:sz w:val="22"/>
          <w:szCs w:val="22"/>
        </w:rPr>
      </w:pPr>
      <w:r w:rsidRPr="0001158A">
        <w:rPr>
          <w:sz w:val="22"/>
          <w:szCs w:val="22"/>
        </w:rPr>
        <w:t xml:space="preserve">(naziv i sjedište gospodarskog subjekta, OIB) </w:t>
      </w:r>
    </w:p>
    <w:p w14:paraId="6CF08E3B" w14:textId="77777777" w:rsidR="002635E2" w:rsidRPr="0001158A" w:rsidRDefault="002635E2" w:rsidP="002635E2">
      <w:pPr>
        <w:pStyle w:val="Default"/>
        <w:rPr>
          <w:sz w:val="22"/>
          <w:szCs w:val="22"/>
        </w:rPr>
      </w:pPr>
      <w:r w:rsidRPr="0001158A">
        <w:rPr>
          <w:sz w:val="22"/>
          <w:szCs w:val="22"/>
        </w:rPr>
        <w:t xml:space="preserve">izjavljujem da ja osobno niti gore navedeni gospodarski subjekt nismo pravomoćnom presudom osuđeni za: </w:t>
      </w:r>
    </w:p>
    <w:p w14:paraId="638D695D" w14:textId="77777777" w:rsidR="002635E2" w:rsidRPr="0001158A" w:rsidRDefault="002635E2" w:rsidP="00CD3454">
      <w:pPr>
        <w:pStyle w:val="Default"/>
        <w:spacing w:after="30"/>
        <w:jc w:val="both"/>
        <w:rPr>
          <w:sz w:val="22"/>
          <w:szCs w:val="22"/>
        </w:rPr>
      </w:pPr>
      <w:r w:rsidRPr="0001158A">
        <w:rPr>
          <w:b/>
          <w:bCs/>
          <w:sz w:val="22"/>
          <w:szCs w:val="22"/>
        </w:rPr>
        <w:t xml:space="preserve">a) sudjelovanje u zločinačkoj organizaciji, na temelju: </w:t>
      </w:r>
    </w:p>
    <w:p w14:paraId="430FFF69" w14:textId="77777777" w:rsidR="002635E2" w:rsidRPr="0001158A" w:rsidRDefault="002635E2" w:rsidP="00CD3454">
      <w:pPr>
        <w:pStyle w:val="Default"/>
        <w:spacing w:after="30"/>
        <w:jc w:val="both"/>
        <w:rPr>
          <w:sz w:val="22"/>
          <w:szCs w:val="22"/>
        </w:rPr>
      </w:pPr>
      <w:r w:rsidRPr="0001158A">
        <w:rPr>
          <w:sz w:val="22"/>
          <w:szCs w:val="22"/>
        </w:rPr>
        <w:t xml:space="preserve">- članka 328. (zločinačko udruženje) i članka 329. (počinjenje kaznenog djela u sastavu zločinačkog udruženja) Kaznenog zakona i </w:t>
      </w:r>
    </w:p>
    <w:p w14:paraId="57C624D4" w14:textId="77777777" w:rsidR="002635E2" w:rsidRPr="0001158A" w:rsidRDefault="002635E2" w:rsidP="00CD3454">
      <w:pPr>
        <w:pStyle w:val="Default"/>
        <w:spacing w:after="30"/>
        <w:jc w:val="both"/>
        <w:rPr>
          <w:sz w:val="22"/>
          <w:szCs w:val="22"/>
        </w:rPr>
      </w:pPr>
      <w:r w:rsidRPr="0001158A">
        <w:rPr>
          <w:sz w:val="22"/>
          <w:szCs w:val="22"/>
        </w:rPr>
        <w:t xml:space="preserve">- članka 333. (udruživanje za počinjenje kaznenih djela), iz Kaznenog zakona (Narodne novine, broj: 110/97., 27/98., 50/00., 129/00., 51/01., 111/03., 190/03., 105/04., 84/05., 71/06., 110/07., 152/08., 57/11., 77/11. i 143/12.); </w:t>
      </w:r>
    </w:p>
    <w:p w14:paraId="677FB001" w14:textId="77777777" w:rsidR="002635E2" w:rsidRPr="0001158A" w:rsidRDefault="002635E2" w:rsidP="00CD3454">
      <w:pPr>
        <w:pStyle w:val="Default"/>
        <w:spacing w:after="30"/>
        <w:jc w:val="both"/>
        <w:rPr>
          <w:sz w:val="22"/>
          <w:szCs w:val="22"/>
        </w:rPr>
      </w:pPr>
      <w:r w:rsidRPr="0001158A">
        <w:rPr>
          <w:b/>
          <w:bCs/>
          <w:sz w:val="22"/>
          <w:szCs w:val="22"/>
        </w:rPr>
        <w:t xml:space="preserve">b) korupciju, na temelju: </w:t>
      </w:r>
    </w:p>
    <w:p w14:paraId="28901226" w14:textId="77777777" w:rsidR="002635E2" w:rsidRPr="0001158A" w:rsidRDefault="002635E2" w:rsidP="00CD3454">
      <w:pPr>
        <w:pStyle w:val="Default"/>
        <w:spacing w:after="30"/>
        <w:jc w:val="both"/>
        <w:rPr>
          <w:sz w:val="22"/>
          <w:szCs w:val="22"/>
        </w:rPr>
      </w:pPr>
      <w:r w:rsidRPr="0001158A">
        <w:rPr>
          <w:sz w:val="22"/>
          <w:szCs w:val="22"/>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3A14F1FB" w14:textId="77777777" w:rsidR="002635E2" w:rsidRPr="0001158A" w:rsidRDefault="002635E2" w:rsidP="00CD3454">
      <w:pPr>
        <w:pStyle w:val="Default"/>
        <w:spacing w:after="30"/>
        <w:jc w:val="both"/>
        <w:rPr>
          <w:sz w:val="22"/>
          <w:szCs w:val="22"/>
        </w:rPr>
      </w:pPr>
      <w:r w:rsidRPr="0001158A">
        <w:rPr>
          <w:sz w:val="22"/>
          <w:szCs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14:paraId="5093EA2C" w14:textId="77777777" w:rsidR="002635E2" w:rsidRPr="0001158A" w:rsidRDefault="002635E2" w:rsidP="00CD3454">
      <w:pPr>
        <w:pStyle w:val="Default"/>
        <w:spacing w:after="30"/>
        <w:jc w:val="both"/>
        <w:rPr>
          <w:sz w:val="22"/>
          <w:szCs w:val="22"/>
        </w:rPr>
      </w:pPr>
      <w:r w:rsidRPr="0001158A">
        <w:rPr>
          <w:b/>
          <w:bCs/>
          <w:sz w:val="22"/>
          <w:szCs w:val="22"/>
        </w:rPr>
        <w:t xml:space="preserve">c) prijevaru, na temelju: </w:t>
      </w:r>
    </w:p>
    <w:p w14:paraId="558B7878" w14:textId="77777777" w:rsidR="002635E2" w:rsidRPr="0001158A" w:rsidRDefault="002635E2" w:rsidP="00CD3454">
      <w:pPr>
        <w:pStyle w:val="Default"/>
        <w:spacing w:after="30"/>
        <w:jc w:val="both"/>
        <w:rPr>
          <w:sz w:val="22"/>
          <w:szCs w:val="22"/>
        </w:rPr>
      </w:pPr>
      <w:r w:rsidRPr="0001158A">
        <w:rPr>
          <w:sz w:val="22"/>
          <w:szCs w:val="22"/>
        </w:rPr>
        <w:t xml:space="preserve">- članka 236. (prijevara), članka 247. (prijevara u gospodarskom poslovanju), članka 256. (utaja poreza ili carine) i članka 258. (subvencijska prijevara) Kaznenog zakona i </w:t>
      </w:r>
    </w:p>
    <w:p w14:paraId="62996F4E" w14:textId="77777777" w:rsidR="002635E2" w:rsidRPr="0001158A" w:rsidRDefault="002635E2" w:rsidP="00CD3454">
      <w:pPr>
        <w:pStyle w:val="Default"/>
        <w:spacing w:after="30"/>
        <w:jc w:val="both"/>
        <w:rPr>
          <w:sz w:val="22"/>
          <w:szCs w:val="22"/>
        </w:rPr>
      </w:pPr>
      <w:r w:rsidRPr="0001158A">
        <w:rPr>
          <w:sz w:val="22"/>
          <w:szCs w:val="22"/>
        </w:rPr>
        <w:lastRenderedPageBreak/>
        <w:t xml:space="preserve">- članka 224. (prijevara), članka 293. (prijevara u gospodarskom poslovanju) i članka 286. (utaja poreza i drugih davanja) iz Kaznenog zakona (Narodne novine, broj: 110/97., 27/98., 50/00., 129/00., 51/01., 111/03., 190/03., 105/04., 84/05., 71/06., 110/07., 152/08., 57/11., 77/11. i 143/12.) </w:t>
      </w:r>
    </w:p>
    <w:p w14:paraId="334FE9C4" w14:textId="77777777" w:rsidR="002635E2" w:rsidRPr="0001158A" w:rsidRDefault="002635E2" w:rsidP="00CD3454">
      <w:pPr>
        <w:pStyle w:val="Default"/>
        <w:spacing w:after="30"/>
        <w:jc w:val="both"/>
        <w:rPr>
          <w:sz w:val="22"/>
          <w:szCs w:val="22"/>
        </w:rPr>
      </w:pPr>
      <w:r w:rsidRPr="0001158A">
        <w:rPr>
          <w:b/>
          <w:bCs/>
          <w:sz w:val="22"/>
          <w:szCs w:val="22"/>
        </w:rPr>
        <w:t xml:space="preserve">d) terorizam ili kaznena djela povezana s terorističkim aktivnostima, na temelju: </w:t>
      </w:r>
    </w:p>
    <w:p w14:paraId="08858D9A" w14:textId="2BF78379" w:rsidR="002635E2" w:rsidRPr="0001158A" w:rsidRDefault="002635E2" w:rsidP="00CD3454">
      <w:pPr>
        <w:pStyle w:val="Default"/>
        <w:jc w:val="both"/>
        <w:rPr>
          <w:sz w:val="22"/>
          <w:szCs w:val="22"/>
        </w:rPr>
      </w:pPr>
      <w:r w:rsidRPr="0001158A">
        <w:rPr>
          <w:sz w:val="22"/>
          <w:szCs w:val="22"/>
        </w:rPr>
        <w:t xml:space="preserve">- članka 97. (terorizam), članka 99. (javno poticanje na terorizam), članka 100. (novačenje za terorizam), članka 101. (obuka za terorizam) i članka 102. (terorističko udruženje) Kaznenog zakona </w:t>
      </w:r>
    </w:p>
    <w:p w14:paraId="0695FFC0" w14:textId="77777777" w:rsidR="002635E2" w:rsidRPr="0001158A" w:rsidRDefault="002635E2" w:rsidP="00CD3454">
      <w:pPr>
        <w:autoSpaceDE w:val="0"/>
        <w:autoSpaceDN w:val="0"/>
        <w:adjustRightInd w:val="0"/>
        <w:spacing w:before="0" w:after="12"/>
        <w:rPr>
          <w:rFonts w:cs="Arial"/>
          <w:color w:val="000000"/>
          <w:sz w:val="22"/>
          <w:szCs w:val="22"/>
        </w:rPr>
      </w:pPr>
      <w:r w:rsidRPr="0001158A">
        <w:rPr>
          <w:rFonts w:cs="Arial"/>
          <w:color w:val="000000"/>
          <w:sz w:val="22"/>
          <w:szCs w:val="22"/>
        </w:rPr>
        <w:t xml:space="preserve">- članka 169. (terorizam), članka 169.a (javno poticanje na terorizam) i članka 169.b (novačenje i obuka za terorizam) iz Kaznenog zakona (Narodne novine, broj: 110/97., 27/98., 50/00., 129/00., 51/01., 111/03., 190/03., 105/04., 84/05., 71/06., 110/07., 152/08., 57/11., 77/11. i 143/12.) </w:t>
      </w:r>
    </w:p>
    <w:p w14:paraId="43812212" w14:textId="77777777" w:rsidR="002635E2" w:rsidRPr="0001158A" w:rsidRDefault="002635E2" w:rsidP="00CD3454">
      <w:pPr>
        <w:autoSpaceDE w:val="0"/>
        <w:autoSpaceDN w:val="0"/>
        <w:adjustRightInd w:val="0"/>
        <w:spacing w:before="0" w:after="12"/>
        <w:rPr>
          <w:rFonts w:cs="Arial"/>
          <w:color w:val="000000"/>
          <w:sz w:val="22"/>
          <w:szCs w:val="22"/>
        </w:rPr>
      </w:pPr>
      <w:r w:rsidRPr="0001158A">
        <w:rPr>
          <w:rFonts w:cs="Arial"/>
          <w:b/>
          <w:bCs/>
          <w:color w:val="000000"/>
          <w:sz w:val="22"/>
          <w:szCs w:val="22"/>
        </w:rPr>
        <w:t xml:space="preserve">e) pranje novca ili financiranje terorizma, na temelju: </w:t>
      </w:r>
    </w:p>
    <w:p w14:paraId="4C04E4A8" w14:textId="77777777" w:rsidR="002635E2" w:rsidRPr="0001158A" w:rsidRDefault="002635E2" w:rsidP="00CD3454">
      <w:pPr>
        <w:autoSpaceDE w:val="0"/>
        <w:autoSpaceDN w:val="0"/>
        <w:adjustRightInd w:val="0"/>
        <w:spacing w:before="0" w:after="12"/>
        <w:rPr>
          <w:rFonts w:cs="Arial"/>
          <w:color w:val="000000"/>
          <w:sz w:val="22"/>
          <w:szCs w:val="22"/>
        </w:rPr>
      </w:pPr>
      <w:r w:rsidRPr="0001158A">
        <w:rPr>
          <w:rFonts w:cs="Arial"/>
          <w:color w:val="000000"/>
          <w:sz w:val="22"/>
          <w:szCs w:val="22"/>
        </w:rPr>
        <w:t xml:space="preserve">- članka 98. (financiranje terorizma) i članka 265. (pranje novca) Kaznenog zakona i </w:t>
      </w:r>
    </w:p>
    <w:p w14:paraId="72C4CBE2" w14:textId="77777777" w:rsidR="002635E2" w:rsidRPr="0001158A" w:rsidRDefault="002635E2" w:rsidP="00CD3454">
      <w:pPr>
        <w:autoSpaceDE w:val="0"/>
        <w:autoSpaceDN w:val="0"/>
        <w:adjustRightInd w:val="0"/>
        <w:spacing w:before="0" w:after="12"/>
        <w:rPr>
          <w:rFonts w:cs="Arial"/>
          <w:color w:val="000000"/>
          <w:sz w:val="22"/>
          <w:szCs w:val="22"/>
        </w:rPr>
      </w:pPr>
      <w:r w:rsidRPr="0001158A">
        <w:rPr>
          <w:rFonts w:cs="Arial"/>
          <w:color w:val="000000"/>
          <w:sz w:val="22"/>
          <w:szCs w:val="22"/>
        </w:rPr>
        <w:t xml:space="preserve">- članka 279. (pranje novca) iz Kaznenog zakona (Narodne novine, broj: 110/97., 27/98., 50/00., 129/00., 51/01., 111/03., 190/03., 105/04., 84/05., 71/06., 110/07., 152/08., 57/11., 77/11. i 143/12.) </w:t>
      </w:r>
    </w:p>
    <w:p w14:paraId="02CE888E" w14:textId="77777777" w:rsidR="002635E2" w:rsidRPr="0001158A" w:rsidRDefault="002635E2" w:rsidP="00CD3454">
      <w:pPr>
        <w:autoSpaceDE w:val="0"/>
        <w:autoSpaceDN w:val="0"/>
        <w:adjustRightInd w:val="0"/>
        <w:spacing w:before="0" w:after="12"/>
        <w:rPr>
          <w:rFonts w:cs="Arial"/>
          <w:color w:val="000000"/>
          <w:sz w:val="22"/>
          <w:szCs w:val="22"/>
        </w:rPr>
      </w:pPr>
      <w:r w:rsidRPr="0001158A">
        <w:rPr>
          <w:rFonts w:cs="Arial"/>
          <w:b/>
          <w:bCs/>
          <w:color w:val="000000"/>
          <w:sz w:val="22"/>
          <w:szCs w:val="22"/>
        </w:rPr>
        <w:t xml:space="preserve">f) dječji rad ili druge oblike trgovanja ljudima, na temelju: </w:t>
      </w:r>
    </w:p>
    <w:p w14:paraId="48594EFB" w14:textId="77777777" w:rsidR="002635E2" w:rsidRPr="0001158A" w:rsidRDefault="002635E2" w:rsidP="00CD3454">
      <w:pPr>
        <w:autoSpaceDE w:val="0"/>
        <w:autoSpaceDN w:val="0"/>
        <w:adjustRightInd w:val="0"/>
        <w:spacing w:before="0" w:after="12"/>
        <w:rPr>
          <w:rFonts w:cs="Arial"/>
          <w:color w:val="000000"/>
          <w:sz w:val="22"/>
          <w:szCs w:val="22"/>
        </w:rPr>
      </w:pPr>
      <w:r w:rsidRPr="0001158A">
        <w:rPr>
          <w:rFonts w:cs="Arial"/>
          <w:color w:val="000000"/>
          <w:sz w:val="22"/>
          <w:szCs w:val="22"/>
        </w:rPr>
        <w:t xml:space="preserve">- članka 106. (trgovanje ljudima) Kaznenog zakona </w:t>
      </w:r>
    </w:p>
    <w:p w14:paraId="2537D126" w14:textId="77777777" w:rsidR="002635E2" w:rsidRPr="0001158A" w:rsidRDefault="002635E2" w:rsidP="00CD3454">
      <w:pPr>
        <w:autoSpaceDE w:val="0"/>
        <w:autoSpaceDN w:val="0"/>
        <w:adjustRightInd w:val="0"/>
        <w:spacing w:before="0" w:after="0"/>
        <w:rPr>
          <w:rFonts w:cs="Arial"/>
          <w:color w:val="000000"/>
          <w:sz w:val="22"/>
          <w:szCs w:val="22"/>
        </w:rPr>
      </w:pPr>
      <w:r w:rsidRPr="0001158A">
        <w:rPr>
          <w:rFonts w:cs="Arial"/>
          <w:color w:val="000000"/>
          <w:sz w:val="22"/>
          <w:szCs w:val="22"/>
        </w:rPr>
        <w:t xml:space="preserve">- članka 175. (trgovanje ljudima i ropstvo) iz Kaznenog zakona (Narodne novine, br. 110/97., 27/98., 50/00., 129/00., 51/01., 111/03., 190/03., 105/04., 84/05., 71/06., 110/07., 152/08., 57/11., 77/11. i 143/12.) </w:t>
      </w:r>
    </w:p>
    <w:p w14:paraId="695F60BD" w14:textId="77777777" w:rsidR="002635E2" w:rsidRPr="0001158A" w:rsidRDefault="002635E2" w:rsidP="00CD3454">
      <w:pPr>
        <w:autoSpaceDE w:val="0"/>
        <w:autoSpaceDN w:val="0"/>
        <w:adjustRightInd w:val="0"/>
        <w:spacing w:before="0" w:after="0"/>
        <w:rPr>
          <w:rFonts w:cs="Arial"/>
          <w:color w:val="000000"/>
          <w:sz w:val="22"/>
          <w:szCs w:val="22"/>
        </w:rPr>
      </w:pPr>
      <w:r w:rsidRPr="0001158A">
        <w:rPr>
          <w:rFonts w:cs="Arial"/>
          <w:b/>
          <w:bCs/>
          <w:color w:val="000000"/>
          <w:sz w:val="22"/>
          <w:szCs w:val="22"/>
        </w:rPr>
        <w:t xml:space="preserve">NAPOMENA: </w:t>
      </w:r>
      <w:r w:rsidRPr="0001158A">
        <w:rPr>
          <w:rFonts w:cs="Arial"/>
          <w:color w:val="000000"/>
          <w:sz w:val="22"/>
          <w:szCs w:val="22"/>
        </w:rPr>
        <w:t xml:space="preserve">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0B0F2CDF" w14:textId="77777777" w:rsidR="002635E2" w:rsidRPr="002635E2" w:rsidRDefault="002635E2" w:rsidP="00CD3454">
      <w:pPr>
        <w:autoSpaceDE w:val="0"/>
        <w:autoSpaceDN w:val="0"/>
        <w:adjustRightInd w:val="0"/>
        <w:spacing w:before="0" w:after="0"/>
        <w:rPr>
          <w:rFonts w:cs="Arial"/>
          <w:color w:val="000000"/>
          <w:sz w:val="22"/>
          <w:szCs w:val="22"/>
        </w:rPr>
      </w:pPr>
      <w:proofErr w:type="spellStart"/>
      <w:r w:rsidRPr="002635E2">
        <w:rPr>
          <w:rFonts w:cs="Arial"/>
          <w:color w:val="000000"/>
          <w:sz w:val="22"/>
          <w:szCs w:val="22"/>
        </w:rPr>
        <w:t>M.P</w:t>
      </w:r>
      <w:proofErr w:type="spellEnd"/>
      <w:r w:rsidRPr="002635E2">
        <w:rPr>
          <w:rFonts w:cs="Arial"/>
          <w:color w:val="000000"/>
          <w:sz w:val="22"/>
          <w:szCs w:val="22"/>
        </w:rPr>
        <w:t xml:space="preserve">. _____________________________________ </w:t>
      </w:r>
    </w:p>
    <w:p w14:paraId="6039244D" w14:textId="77777777" w:rsidR="002635E2" w:rsidRPr="002635E2" w:rsidRDefault="002635E2" w:rsidP="00CD3454">
      <w:pPr>
        <w:autoSpaceDE w:val="0"/>
        <w:autoSpaceDN w:val="0"/>
        <w:adjustRightInd w:val="0"/>
        <w:spacing w:before="0" w:after="0"/>
        <w:rPr>
          <w:rFonts w:cs="Arial"/>
          <w:color w:val="000000"/>
          <w:sz w:val="22"/>
          <w:szCs w:val="22"/>
        </w:rPr>
      </w:pPr>
      <w:r w:rsidRPr="002635E2">
        <w:rPr>
          <w:rFonts w:cs="Arial"/>
          <w:color w:val="000000"/>
          <w:sz w:val="22"/>
          <w:szCs w:val="22"/>
        </w:rPr>
        <w:t xml:space="preserve">(ime i prezime) </w:t>
      </w:r>
    </w:p>
    <w:p w14:paraId="0B328E25" w14:textId="77777777" w:rsidR="002635E2" w:rsidRPr="002635E2" w:rsidRDefault="002635E2" w:rsidP="00CD3454">
      <w:pPr>
        <w:autoSpaceDE w:val="0"/>
        <w:autoSpaceDN w:val="0"/>
        <w:adjustRightInd w:val="0"/>
        <w:spacing w:before="0" w:after="0"/>
        <w:rPr>
          <w:rFonts w:cs="Arial"/>
          <w:color w:val="000000"/>
          <w:sz w:val="22"/>
          <w:szCs w:val="22"/>
        </w:rPr>
      </w:pPr>
      <w:r w:rsidRPr="002635E2">
        <w:rPr>
          <w:rFonts w:cs="Arial"/>
          <w:color w:val="000000"/>
          <w:sz w:val="22"/>
          <w:szCs w:val="22"/>
        </w:rPr>
        <w:t xml:space="preserve">_____________________________________ </w:t>
      </w:r>
    </w:p>
    <w:p w14:paraId="2D83D1B2" w14:textId="77777777" w:rsidR="002635E2" w:rsidRPr="002635E2" w:rsidRDefault="002635E2" w:rsidP="00CD3454">
      <w:pPr>
        <w:autoSpaceDE w:val="0"/>
        <w:autoSpaceDN w:val="0"/>
        <w:adjustRightInd w:val="0"/>
        <w:spacing w:before="0" w:after="0"/>
        <w:rPr>
          <w:rFonts w:cs="Arial"/>
          <w:color w:val="000000"/>
          <w:sz w:val="22"/>
          <w:szCs w:val="22"/>
        </w:rPr>
      </w:pPr>
      <w:r w:rsidRPr="002635E2">
        <w:rPr>
          <w:rFonts w:cs="Arial"/>
          <w:color w:val="000000"/>
          <w:sz w:val="22"/>
          <w:szCs w:val="22"/>
        </w:rPr>
        <w:t xml:space="preserve">(potpis) </w:t>
      </w:r>
    </w:p>
    <w:p w14:paraId="3510729B" w14:textId="77777777" w:rsidR="002635E2" w:rsidRPr="002635E2" w:rsidRDefault="002635E2" w:rsidP="00CD3454">
      <w:pPr>
        <w:autoSpaceDE w:val="0"/>
        <w:autoSpaceDN w:val="0"/>
        <w:adjustRightInd w:val="0"/>
        <w:spacing w:before="0" w:after="0"/>
        <w:rPr>
          <w:rFonts w:ascii="Times New Roman" w:hAnsi="Times New Roman"/>
          <w:color w:val="000000"/>
          <w:sz w:val="22"/>
          <w:szCs w:val="22"/>
        </w:rPr>
      </w:pPr>
      <w:r w:rsidRPr="002635E2">
        <w:rPr>
          <w:rFonts w:cs="Arial"/>
          <w:b/>
          <w:bCs/>
          <w:color w:val="000000"/>
          <w:sz w:val="22"/>
          <w:szCs w:val="22"/>
        </w:rPr>
        <w:t xml:space="preserve">UPUTA: </w:t>
      </w:r>
      <w:r w:rsidRPr="002635E2">
        <w:rPr>
          <w:rFonts w:cs="Arial"/>
          <w:color w:val="000000"/>
          <w:sz w:val="22"/>
          <w:szCs w:val="22"/>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sidRPr="002635E2">
        <w:rPr>
          <w:rFonts w:cs="Arial"/>
          <w:b/>
          <w:bCs/>
          <w:color w:val="000000"/>
          <w:sz w:val="22"/>
          <w:szCs w:val="22"/>
        </w:rPr>
        <w:t xml:space="preserve">mora imati ovjereni potpis davatelja Izjave kod javnog bilježnika </w:t>
      </w:r>
      <w:r w:rsidRPr="002635E2">
        <w:rPr>
          <w:rFonts w:cs="Arial"/>
          <w:color w:val="000000"/>
          <w:sz w:val="22"/>
          <w:szCs w:val="22"/>
        </w:rPr>
        <w:t xml:space="preserve">ili kod nadležne sudske ili upravne vlasti ili strukovnog ili trgovinskog tijela u Republici Hrvatskoj. </w:t>
      </w:r>
    </w:p>
    <w:p w14:paraId="3E4F5191" w14:textId="0A516997" w:rsidR="008421B6" w:rsidRPr="00531EBA" w:rsidRDefault="002635E2" w:rsidP="002635E2">
      <w:pPr>
        <w:autoSpaceDE w:val="0"/>
        <w:autoSpaceDN w:val="0"/>
        <w:adjustRightInd w:val="0"/>
        <w:rPr>
          <w:rFonts w:cs="Arial"/>
          <w:color w:val="000000"/>
        </w:rPr>
      </w:pPr>
      <w:r w:rsidRPr="002635E2">
        <w:rPr>
          <w:rFonts w:cs="Arial"/>
          <w:color w:val="000000"/>
          <w:sz w:val="22"/>
          <w:szCs w:val="22"/>
        </w:rPr>
        <w:t>Ukoliko su dvije ili više osoba ovlaštene zastupati gospodarski subjekt pojedinačno i samostalno dovoljno je da izjavu za gospodarski subjekt na obrascu iz Priloga 1. potpiše jedna od osoba ovlaštenih zastupati pojedinač</w:t>
      </w:r>
      <w:r>
        <w:rPr>
          <w:rFonts w:cs="Arial"/>
          <w:color w:val="000000"/>
          <w:sz w:val="22"/>
          <w:szCs w:val="22"/>
        </w:rPr>
        <w:t>no i samo</w:t>
      </w:r>
      <w:r w:rsidRPr="002635E2">
        <w:rPr>
          <w:rFonts w:cs="Arial"/>
          <w:color w:val="000000"/>
          <w:sz w:val="22"/>
          <w:szCs w:val="22"/>
        </w:rPr>
        <w:t>stalno.</w:t>
      </w:r>
    </w:p>
    <w:p w14:paraId="35956CA9" w14:textId="77777777" w:rsidR="008421B6" w:rsidRDefault="008421B6" w:rsidP="008421B6">
      <w:pPr>
        <w:autoSpaceDE w:val="0"/>
        <w:autoSpaceDN w:val="0"/>
        <w:adjustRightInd w:val="0"/>
        <w:rPr>
          <w:rFonts w:cs="Arial"/>
          <w:color w:val="000000"/>
        </w:rPr>
      </w:pPr>
    </w:p>
    <w:p w14:paraId="286BE48E" w14:textId="77777777" w:rsidR="007C760F" w:rsidRDefault="007C760F" w:rsidP="008421B6">
      <w:pPr>
        <w:autoSpaceDE w:val="0"/>
        <w:autoSpaceDN w:val="0"/>
        <w:adjustRightInd w:val="0"/>
        <w:rPr>
          <w:rFonts w:cs="Arial"/>
          <w:color w:val="000000"/>
        </w:rPr>
      </w:pPr>
    </w:p>
    <w:p w14:paraId="4E2BD61B" w14:textId="77777777" w:rsidR="007C760F" w:rsidRDefault="007C760F" w:rsidP="008421B6">
      <w:pPr>
        <w:autoSpaceDE w:val="0"/>
        <w:autoSpaceDN w:val="0"/>
        <w:adjustRightInd w:val="0"/>
        <w:rPr>
          <w:rFonts w:cs="Arial"/>
          <w:color w:val="000000"/>
        </w:rPr>
      </w:pPr>
    </w:p>
    <w:p w14:paraId="537E9F8F" w14:textId="77777777" w:rsidR="00587A7D" w:rsidRDefault="00587A7D" w:rsidP="008421B6">
      <w:pPr>
        <w:autoSpaceDE w:val="0"/>
        <w:autoSpaceDN w:val="0"/>
        <w:adjustRightInd w:val="0"/>
        <w:rPr>
          <w:rFonts w:cs="Arial"/>
          <w:color w:val="000000"/>
        </w:rPr>
      </w:pPr>
    </w:p>
    <w:p w14:paraId="0F6166E6" w14:textId="77777777" w:rsidR="0001158A" w:rsidRDefault="0001158A" w:rsidP="008421B6">
      <w:pPr>
        <w:autoSpaceDE w:val="0"/>
        <w:autoSpaceDN w:val="0"/>
        <w:adjustRightInd w:val="0"/>
        <w:rPr>
          <w:rFonts w:cs="Arial"/>
          <w:color w:val="000000"/>
        </w:rPr>
      </w:pPr>
    </w:p>
    <w:p w14:paraId="3BBC1BA6" w14:textId="77777777" w:rsidR="00587A7D" w:rsidRDefault="00587A7D" w:rsidP="008421B6">
      <w:pPr>
        <w:autoSpaceDE w:val="0"/>
        <w:autoSpaceDN w:val="0"/>
        <w:adjustRightInd w:val="0"/>
        <w:rPr>
          <w:rFonts w:cs="Arial"/>
          <w:color w:val="000000"/>
        </w:rPr>
      </w:pPr>
    </w:p>
    <w:p w14:paraId="3A7D7BF5" w14:textId="77777777" w:rsidR="00587A7D" w:rsidRPr="00531EBA" w:rsidRDefault="00587A7D" w:rsidP="008421B6">
      <w:pPr>
        <w:autoSpaceDE w:val="0"/>
        <w:autoSpaceDN w:val="0"/>
        <w:adjustRightInd w:val="0"/>
        <w:rPr>
          <w:rFonts w:cs="Arial"/>
          <w:color w:val="000000"/>
        </w:rPr>
      </w:pPr>
    </w:p>
    <w:p w14:paraId="40765335" w14:textId="77777777" w:rsidR="008421B6" w:rsidRPr="00531EBA" w:rsidRDefault="008421B6" w:rsidP="008421B6">
      <w:pPr>
        <w:autoSpaceDE w:val="0"/>
        <w:autoSpaceDN w:val="0"/>
        <w:adjustRightInd w:val="0"/>
        <w:rPr>
          <w:rFonts w:cs="Arial"/>
          <w:color w:val="000000"/>
        </w:rPr>
      </w:pPr>
    </w:p>
    <w:p w14:paraId="1662F17F" w14:textId="62BFAEB0" w:rsidR="008421B6" w:rsidRDefault="008421B6" w:rsidP="00BE4A3D">
      <w:pPr>
        <w:autoSpaceDE w:val="0"/>
        <w:autoSpaceDN w:val="0"/>
        <w:adjustRightInd w:val="0"/>
        <w:jc w:val="right"/>
        <w:rPr>
          <w:rFonts w:cs="Arial"/>
          <w:b/>
        </w:rPr>
      </w:pPr>
      <w:r w:rsidRPr="00531EBA">
        <w:rPr>
          <w:rFonts w:cs="Arial"/>
          <w:b/>
        </w:rPr>
        <w:lastRenderedPageBreak/>
        <w:t>Prilog 4b</w:t>
      </w:r>
      <w:r w:rsidR="00210E7C">
        <w:rPr>
          <w:rFonts w:cs="Arial"/>
          <w:b/>
        </w:rPr>
        <w:t>.</w:t>
      </w:r>
    </w:p>
    <w:p w14:paraId="26B5464B" w14:textId="77777777" w:rsidR="0001158A" w:rsidRPr="00531EBA" w:rsidRDefault="0001158A" w:rsidP="00BE4A3D">
      <w:pPr>
        <w:autoSpaceDE w:val="0"/>
        <w:autoSpaceDN w:val="0"/>
        <w:adjustRightInd w:val="0"/>
        <w:jc w:val="right"/>
        <w:rPr>
          <w:rFonts w:cs="Arial"/>
          <w:b/>
        </w:rPr>
      </w:pPr>
    </w:p>
    <w:p w14:paraId="5D6F3230" w14:textId="4EC1F0F1" w:rsidR="002635E2" w:rsidRDefault="002635E2" w:rsidP="00CD3454">
      <w:pPr>
        <w:pStyle w:val="Default"/>
        <w:jc w:val="center"/>
        <w:rPr>
          <w:b/>
          <w:bCs/>
          <w:sz w:val="28"/>
          <w:szCs w:val="28"/>
        </w:rPr>
      </w:pPr>
      <w:r w:rsidRPr="00CD3454">
        <w:rPr>
          <w:b/>
          <w:bCs/>
          <w:sz w:val="28"/>
          <w:szCs w:val="28"/>
        </w:rPr>
        <w:t>Izjava o nekažnjavanju za osobu koja je državljanin Republike Hrvatske</w:t>
      </w:r>
    </w:p>
    <w:p w14:paraId="2832AD12" w14:textId="77777777" w:rsidR="00210E7C" w:rsidRPr="00CD3454" w:rsidRDefault="00210E7C" w:rsidP="00CD3454">
      <w:pPr>
        <w:pStyle w:val="Default"/>
        <w:jc w:val="center"/>
        <w:rPr>
          <w:sz w:val="28"/>
          <w:szCs w:val="28"/>
        </w:rPr>
      </w:pPr>
    </w:p>
    <w:p w14:paraId="0DE53102" w14:textId="4DD5B366" w:rsidR="002635E2" w:rsidRDefault="002635E2" w:rsidP="002635E2">
      <w:pPr>
        <w:pStyle w:val="Default"/>
        <w:rPr>
          <w:sz w:val="22"/>
          <w:szCs w:val="22"/>
        </w:rPr>
      </w:pPr>
      <w:r>
        <w:rPr>
          <w:sz w:val="22"/>
          <w:szCs w:val="22"/>
        </w:rPr>
        <w:t xml:space="preserve">Temeljem članka 265. stavka 2. ZJN 2016. (Narodne novine, broj: 120/2016), kao osoba </w:t>
      </w:r>
      <w:r w:rsidR="00F86B4B">
        <w:rPr>
          <w:sz w:val="22"/>
          <w:szCs w:val="22"/>
        </w:rPr>
        <w:t>iz članka 251. stav</w:t>
      </w:r>
      <w:r>
        <w:rPr>
          <w:sz w:val="22"/>
          <w:szCs w:val="22"/>
        </w:rPr>
        <w:t>k</w:t>
      </w:r>
      <w:r w:rsidR="00F86B4B">
        <w:rPr>
          <w:sz w:val="22"/>
          <w:szCs w:val="22"/>
        </w:rPr>
        <w:t>a</w:t>
      </w:r>
      <w:r>
        <w:rPr>
          <w:sz w:val="22"/>
          <w:szCs w:val="22"/>
        </w:rPr>
        <w:t xml:space="preserve"> 1. točka 1. istoga Zakona </w:t>
      </w:r>
    </w:p>
    <w:p w14:paraId="2C95DDD7" w14:textId="77777777" w:rsidR="002635E2" w:rsidRDefault="002635E2" w:rsidP="002635E2">
      <w:pPr>
        <w:pStyle w:val="Default"/>
        <w:rPr>
          <w:sz w:val="22"/>
          <w:szCs w:val="22"/>
        </w:rPr>
      </w:pPr>
      <w:r>
        <w:rPr>
          <w:sz w:val="22"/>
          <w:szCs w:val="22"/>
        </w:rPr>
        <w:t xml:space="preserve">____________________________________________________________________________ </w:t>
      </w:r>
    </w:p>
    <w:p w14:paraId="0C6C38DB" w14:textId="77777777" w:rsidR="002635E2" w:rsidRDefault="002635E2" w:rsidP="002635E2">
      <w:pPr>
        <w:pStyle w:val="Default"/>
        <w:rPr>
          <w:sz w:val="22"/>
          <w:szCs w:val="22"/>
        </w:rPr>
      </w:pPr>
      <w:r>
        <w:rPr>
          <w:sz w:val="22"/>
          <w:szCs w:val="22"/>
        </w:rPr>
        <w:t xml:space="preserve">(na gornju crtu upisati svojstvo osobe: član upravnog ili upravljačkog ili nadzornog tijela ili osoba koja ima ovlasti za zastupanje, donošenje odluka ili nadzora g. subjekta), </w:t>
      </w:r>
    </w:p>
    <w:p w14:paraId="2ECDE26E" w14:textId="77777777" w:rsidR="002635E2" w:rsidRDefault="002635E2" w:rsidP="002635E2">
      <w:pPr>
        <w:pStyle w:val="Default"/>
        <w:rPr>
          <w:sz w:val="22"/>
          <w:szCs w:val="22"/>
        </w:rPr>
      </w:pPr>
      <w:r>
        <w:rPr>
          <w:sz w:val="22"/>
          <w:szCs w:val="22"/>
        </w:rPr>
        <w:t xml:space="preserve">u gospodarskom subjektu: </w:t>
      </w:r>
    </w:p>
    <w:p w14:paraId="2B746AA2" w14:textId="77777777" w:rsidR="002635E2" w:rsidRDefault="002635E2" w:rsidP="002635E2">
      <w:pPr>
        <w:pStyle w:val="Default"/>
        <w:rPr>
          <w:sz w:val="22"/>
          <w:szCs w:val="22"/>
        </w:rPr>
      </w:pPr>
      <w:r>
        <w:rPr>
          <w:sz w:val="22"/>
          <w:szCs w:val="22"/>
        </w:rPr>
        <w:t xml:space="preserve">_____________________________________________________________________________, </w:t>
      </w:r>
    </w:p>
    <w:p w14:paraId="2C2B8612" w14:textId="77777777" w:rsidR="002635E2" w:rsidRDefault="002635E2" w:rsidP="002635E2">
      <w:pPr>
        <w:pStyle w:val="Default"/>
        <w:rPr>
          <w:sz w:val="22"/>
          <w:szCs w:val="22"/>
        </w:rPr>
      </w:pPr>
      <w:r>
        <w:rPr>
          <w:sz w:val="22"/>
          <w:szCs w:val="22"/>
        </w:rPr>
        <w:t xml:space="preserve">(naziv i sjedište gospodarskog subjekta, OIB) </w:t>
      </w:r>
    </w:p>
    <w:p w14:paraId="1CC32361" w14:textId="77777777" w:rsidR="002635E2" w:rsidRDefault="002635E2" w:rsidP="002635E2">
      <w:pPr>
        <w:pStyle w:val="Default"/>
        <w:rPr>
          <w:sz w:val="22"/>
          <w:szCs w:val="22"/>
        </w:rPr>
      </w:pPr>
      <w:r>
        <w:rPr>
          <w:sz w:val="22"/>
          <w:szCs w:val="22"/>
        </w:rPr>
        <w:t xml:space="preserve">dajem sljedeću: </w:t>
      </w:r>
    </w:p>
    <w:p w14:paraId="0530F49E" w14:textId="1CEBD7AA" w:rsidR="002635E2" w:rsidRDefault="007C760F" w:rsidP="00CD3454">
      <w:pPr>
        <w:pStyle w:val="Default"/>
        <w:jc w:val="center"/>
        <w:rPr>
          <w:b/>
          <w:bCs/>
          <w:sz w:val="28"/>
          <w:szCs w:val="28"/>
        </w:rPr>
      </w:pPr>
      <w:r w:rsidRPr="00CD3454">
        <w:rPr>
          <w:b/>
          <w:bCs/>
          <w:sz w:val="28"/>
          <w:szCs w:val="28"/>
        </w:rPr>
        <w:t>IZJAVU O NEKAŽNJAVANJ</w:t>
      </w:r>
      <w:r w:rsidR="002635E2" w:rsidRPr="00CD3454">
        <w:rPr>
          <w:b/>
          <w:bCs/>
          <w:sz w:val="28"/>
          <w:szCs w:val="28"/>
        </w:rPr>
        <w:t>U</w:t>
      </w:r>
    </w:p>
    <w:p w14:paraId="266C6BAF" w14:textId="77777777" w:rsidR="007C760F" w:rsidRPr="00CD3454" w:rsidRDefault="007C760F" w:rsidP="00CD3454">
      <w:pPr>
        <w:pStyle w:val="Default"/>
        <w:jc w:val="center"/>
        <w:rPr>
          <w:sz w:val="28"/>
          <w:szCs w:val="28"/>
        </w:rPr>
      </w:pPr>
    </w:p>
    <w:p w14:paraId="4225039A" w14:textId="77777777" w:rsidR="002635E2" w:rsidRDefault="002635E2" w:rsidP="002635E2">
      <w:pPr>
        <w:pStyle w:val="Default"/>
        <w:rPr>
          <w:sz w:val="22"/>
          <w:szCs w:val="22"/>
        </w:rPr>
      </w:pPr>
      <w:r>
        <w:rPr>
          <w:sz w:val="22"/>
          <w:szCs w:val="22"/>
        </w:rPr>
        <w:t xml:space="preserve">kojom ja _______________________________ iz _____________________________________ </w:t>
      </w:r>
    </w:p>
    <w:p w14:paraId="2107F93F" w14:textId="77777777" w:rsidR="002635E2" w:rsidRDefault="002635E2" w:rsidP="002635E2">
      <w:pPr>
        <w:pStyle w:val="Default"/>
        <w:rPr>
          <w:sz w:val="22"/>
          <w:szCs w:val="22"/>
        </w:rPr>
      </w:pPr>
      <w:r>
        <w:rPr>
          <w:sz w:val="22"/>
          <w:szCs w:val="22"/>
        </w:rPr>
        <w:t xml:space="preserve">(ime i prezime) (adresa stanovanja) </w:t>
      </w:r>
    </w:p>
    <w:p w14:paraId="49F1B89B" w14:textId="77777777" w:rsidR="002635E2" w:rsidRDefault="002635E2" w:rsidP="002635E2">
      <w:pPr>
        <w:pStyle w:val="Default"/>
        <w:rPr>
          <w:sz w:val="22"/>
          <w:szCs w:val="22"/>
        </w:rPr>
      </w:pPr>
      <w:r>
        <w:rPr>
          <w:sz w:val="22"/>
          <w:szCs w:val="22"/>
        </w:rPr>
        <w:t xml:space="preserve">broj osobne iskaznice ________________izdane od__________________________________, </w:t>
      </w:r>
    </w:p>
    <w:p w14:paraId="59440087" w14:textId="77777777" w:rsidR="002635E2" w:rsidRDefault="002635E2" w:rsidP="002635E2">
      <w:pPr>
        <w:pStyle w:val="Default"/>
        <w:rPr>
          <w:sz w:val="22"/>
          <w:szCs w:val="22"/>
        </w:rPr>
      </w:pPr>
      <w:r>
        <w:rPr>
          <w:b/>
          <w:bCs/>
          <w:sz w:val="22"/>
          <w:szCs w:val="22"/>
        </w:rPr>
        <w:t xml:space="preserve">Izjavljujem (zaokružiti a ili b ili oboje): </w:t>
      </w:r>
    </w:p>
    <w:p w14:paraId="20D51C4D" w14:textId="77777777" w:rsidR="002635E2" w:rsidRDefault="002635E2" w:rsidP="002635E2">
      <w:pPr>
        <w:pStyle w:val="Default"/>
        <w:rPr>
          <w:sz w:val="22"/>
          <w:szCs w:val="22"/>
        </w:rPr>
      </w:pPr>
      <w:r>
        <w:rPr>
          <w:sz w:val="22"/>
          <w:szCs w:val="22"/>
        </w:rPr>
        <w:t xml:space="preserve">a) da nisam pravomoćnom presudom osuđen za: </w:t>
      </w:r>
    </w:p>
    <w:p w14:paraId="2AAB86F9" w14:textId="77777777" w:rsidR="002635E2" w:rsidRDefault="002635E2" w:rsidP="002635E2">
      <w:pPr>
        <w:pStyle w:val="Default"/>
        <w:rPr>
          <w:sz w:val="22"/>
          <w:szCs w:val="22"/>
        </w:rPr>
      </w:pPr>
    </w:p>
    <w:p w14:paraId="1165BF7F" w14:textId="77777777" w:rsidR="002635E2" w:rsidRDefault="002635E2" w:rsidP="002635E2">
      <w:pPr>
        <w:pStyle w:val="Default"/>
        <w:rPr>
          <w:sz w:val="22"/>
          <w:szCs w:val="22"/>
        </w:rPr>
      </w:pPr>
      <w:r>
        <w:rPr>
          <w:sz w:val="22"/>
          <w:szCs w:val="22"/>
        </w:rPr>
        <w:t xml:space="preserve">i/Ili </w:t>
      </w:r>
    </w:p>
    <w:p w14:paraId="07703818" w14:textId="77777777" w:rsidR="002635E2" w:rsidRDefault="002635E2" w:rsidP="002635E2">
      <w:pPr>
        <w:pStyle w:val="Default"/>
        <w:rPr>
          <w:sz w:val="22"/>
          <w:szCs w:val="22"/>
        </w:rPr>
      </w:pPr>
      <w:r>
        <w:rPr>
          <w:sz w:val="22"/>
          <w:szCs w:val="22"/>
        </w:rPr>
        <w:t xml:space="preserve">b) kao osoba ovlaštena za zastupanje gospodarskog subjekta u ime i za račun drugog člana upravnog ili upravljačkog ili nadzornog tijela ili osobe koja ima ovlasti za zastupanje, donošenje odluka ili nadzora g. subjekta za koju se izjava daje </w:t>
      </w:r>
    </w:p>
    <w:p w14:paraId="772492BC" w14:textId="77777777" w:rsidR="002635E2" w:rsidRDefault="002635E2" w:rsidP="002635E2">
      <w:pPr>
        <w:pStyle w:val="Default"/>
        <w:rPr>
          <w:sz w:val="22"/>
          <w:szCs w:val="22"/>
        </w:rPr>
      </w:pPr>
    </w:p>
    <w:p w14:paraId="511E21F8" w14:textId="77777777" w:rsidR="002635E2" w:rsidRDefault="002635E2" w:rsidP="002635E2">
      <w:pPr>
        <w:pStyle w:val="Default"/>
        <w:rPr>
          <w:sz w:val="22"/>
          <w:szCs w:val="22"/>
        </w:rPr>
      </w:pPr>
      <w:r>
        <w:rPr>
          <w:sz w:val="22"/>
          <w:szCs w:val="22"/>
        </w:rPr>
        <w:t xml:space="preserve">__________________________________________________________________________ </w:t>
      </w:r>
    </w:p>
    <w:p w14:paraId="0C0A01B0" w14:textId="77777777" w:rsidR="002635E2" w:rsidRDefault="002635E2" w:rsidP="002635E2">
      <w:pPr>
        <w:pStyle w:val="Default"/>
        <w:rPr>
          <w:sz w:val="22"/>
          <w:szCs w:val="22"/>
        </w:rPr>
      </w:pPr>
      <w:r>
        <w:rPr>
          <w:sz w:val="22"/>
          <w:szCs w:val="22"/>
        </w:rPr>
        <w:t xml:space="preserve">(navesti ime i prezime osoba za koju se izjava daje, broj identifikacijskog dokumenta i izdavatelj istog; te adresu stanovanja), </w:t>
      </w:r>
    </w:p>
    <w:p w14:paraId="76EF6133" w14:textId="77777777" w:rsidR="002635E2" w:rsidRDefault="002635E2" w:rsidP="002635E2">
      <w:pPr>
        <w:pStyle w:val="Default"/>
        <w:rPr>
          <w:sz w:val="22"/>
          <w:szCs w:val="22"/>
        </w:rPr>
      </w:pPr>
      <w:r>
        <w:rPr>
          <w:sz w:val="22"/>
          <w:szCs w:val="22"/>
        </w:rPr>
        <w:t xml:space="preserve">__________________________________________________________________________ </w:t>
      </w:r>
    </w:p>
    <w:p w14:paraId="5870DE6F" w14:textId="77777777" w:rsidR="002635E2" w:rsidRDefault="002635E2" w:rsidP="002635E2">
      <w:pPr>
        <w:pStyle w:val="Default"/>
        <w:rPr>
          <w:sz w:val="22"/>
          <w:szCs w:val="22"/>
        </w:rPr>
      </w:pPr>
      <w:r>
        <w:rPr>
          <w:sz w:val="22"/>
          <w:szCs w:val="22"/>
        </w:rPr>
        <w:t xml:space="preserve">(navesti ime i prezime osoba za koju se izjava daje, broj identifikacijskog dokumenta i izdavatelj istog; te adresu stanovanja), </w:t>
      </w:r>
    </w:p>
    <w:p w14:paraId="7D121A5E" w14:textId="77777777" w:rsidR="002635E2" w:rsidRDefault="002635E2" w:rsidP="002635E2">
      <w:pPr>
        <w:pStyle w:val="Default"/>
        <w:rPr>
          <w:sz w:val="22"/>
          <w:szCs w:val="22"/>
        </w:rPr>
      </w:pPr>
      <w:r>
        <w:rPr>
          <w:sz w:val="22"/>
          <w:szCs w:val="22"/>
        </w:rPr>
        <w:t xml:space="preserve">__________________________________________________________________________ </w:t>
      </w:r>
    </w:p>
    <w:p w14:paraId="3A8A8461" w14:textId="77777777" w:rsidR="002635E2" w:rsidRDefault="002635E2" w:rsidP="002635E2">
      <w:pPr>
        <w:pStyle w:val="Default"/>
        <w:rPr>
          <w:sz w:val="22"/>
          <w:szCs w:val="22"/>
        </w:rPr>
      </w:pPr>
      <w:r>
        <w:rPr>
          <w:sz w:val="22"/>
          <w:szCs w:val="22"/>
        </w:rPr>
        <w:t xml:space="preserve">(navesti ime i prezime osoba za koju se izjava daje, broj identifikacijskog dokumenta i izdavatelj istog; te adresu stanovanja), </w:t>
      </w:r>
    </w:p>
    <w:p w14:paraId="6F055D5E" w14:textId="77777777" w:rsidR="002635E2" w:rsidRDefault="002635E2" w:rsidP="002635E2">
      <w:pPr>
        <w:pStyle w:val="Default"/>
        <w:rPr>
          <w:sz w:val="22"/>
          <w:szCs w:val="22"/>
        </w:rPr>
      </w:pPr>
      <w:r>
        <w:rPr>
          <w:sz w:val="22"/>
          <w:szCs w:val="22"/>
        </w:rPr>
        <w:t xml:space="preserve">__________________________________________________________________________ </w:t>
      </w:r>
    </w:p>
    <w:p w14:paraId="3BDBE113" w14:textId="77777777" w:rsidR="002635E2" w:rsidRDefault="002635E2" w:rsidP="002635E2">
      <w:pPr>
        <w:pStyle w:val="Default"/>
        <w:rPr>
          <w:sz w:val="22"/>
          <w:szCs w:val="22"/>
        </w:rPr>
      </w:pPr>
      <w:r>
        <w:rPr>
          <w:sz w:val="22"/>
          <w:szCs w:val="22"/>
        </w:rPr>
        <w:t xml:space="preserve">(navesti ime i prezime osoba za koju se izjava daje, broj identifikacijskog dokumenta i izdavatelj istog; te adresu stanovanja), </w:t>
      </w:r>
    </w:p>
    <w:p w14:paraId="7D566E8A" w14:textId="77777777" w:rsidR="002635E2" w:rsidRDefault="002635E2" w:rsidP="002635E2">
      <w:pPr>
        <w:pStyle w:val="Default"/>
        <w:rPr>
          <w:sz w:val="22"/>
          <w:szCs w:val="22"/>
        </w:rPr>
      </w:pPr>
      <w:r>
        <w:rPr>
          <w:sz w:val="22"/>
          <w:szCs w:val="22"/>
        </w:rPr>
        <w:t xml:space="preserve">__________________________________________________________________________ </w:t>
      </w:r>
    </w:p>
    <w:p w14:paraId="77DB9FC3" w14:textId="77777777" w:rsidR="002635E2" w:rsidRDefault="002635E2" w:rsidP="002635E2">
      <w:pPr>
        <w:pStyle w:val="Default"/>
        <w:rPr>
          <w:sz w:val="22"/>
          <w:szCs w:val="22"/>
        </w:rPr>
      </w:pPr>
      <w:r>
        <w:rPr>
          <w:sz w:val="22"/>
          <w:szCs w:val="22"/>
        </w:rPr>
        <w:t xml:space="preserve">(navesti ime i prezime osoba za koju se izjava daje, broj identifikacijskog dokumenta i izdavatelj istog; te adresu stanovanja), </w:t>
      </w:r>
    </w:p>
    <w:p w14:paraId="3F8CF0F4" w14:textId="11BA6386" w:rsidR="002635E2" w:rsidRDefault="002635E2" w:rsidP="002635E2">
      <w:pPr>
        <w:pStyle w:val="Default"/>
        <w:rPr>
          <w:sz w:val="18"/>
          <w:szCs w:val="18"/>
        </w:rPr>
      </w:pPr>
      <w:r>
        <w:rPr>
          <w:sz w:val="22"/>
          <w:szCs w:val="22"/>
        </w:rPr>
        <w:t xml:space="preserve">__________________________________________________________________________ </w:t>
      </w:r>
    </w:p>
    <w:p w14:paraId="541D3890" w14:textId="77777777" w:rsidR="002635E2" w:rsidRDefault="002635E2" w:rsidP="002635E2">
      <w:pPr>
        <w:pStyle w:val="Default"/>
        <w:pageBreakBefore/>
        <w:rPr>
          <w:color w:val="auto"/>
          <w:sz w:val="22"/>
          <w:szCs w:val="22"/>
        </w:rPr>
      </w:pPr>
      <w:r>
        <w:rPr>
          <w:color w:val="auto"/>
          <w:sz w:val="22"/>
          <w:szCs w:val="22"/>
        </w:rPr>
        <w:lastRenderedPageBreak/>
        <w:t xml:space="preserve">navesti ime i prezime osoba za koju se izjava daje, broj identifikacijskog dokumenta i izdavatelj istog; te adresu stanovanja), </w:t>
      </w:r>
    </w:p>
    <w:p w14:paraId="000FCBB3"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 </w:t>
      </w:r>
    </w:p>
    <w:p w14:paraId="79064E44" w14:textId="77777777" w:rsidR="002635E2" w:rsidRDefault="002635E2" w:rsidP="002635E2">
      <w:pPr>
        <w:pStyle w:val="Default"/>
        <w:rPr>
          <w:color w:val="auto"/>
          <w:sz w:val="22"/>
          <w:szCs w:val="22"/>
        </w:rPr>
      </w:pPr>
      <w:r>
        <w:rPr>
          <w:color w:val="auto"/>
          <w:sz w:val="22"/>
          <w:szCs w:val="22"/>
        </w:rPr>
        <w:t xml:space="preserve">(navesti ime i prezime osoba za koju se izjava daje, broj identifikacijskog dokumenta i izdavatelj istog; te adresu stanovanja), </w:t>
      </w:r>
    </w:p>
    <w:p w14:paraId="01F58869"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 </w:t>
      </w:r>
    </w:p>
    <w:p w14:paraId="437ECF14" w14:textId="77777777" w:rsidR="002635E2" w:rsidRDefault="002635E2" w:rsidP="002635E2">
      <w:pPr>
        <w:pStyle w:val="Default"/>
        <w:rPr>
          <w:color w:val="auto"/>
          <w:sz w:val="22"/>
          <w:szCs w:val="22"/>
        </w:rPr>
      </w:pPr>
      <w:r>
        <w:rPr>
          <w:color w:val="auto"/>
          <w:sz w:val="22"/>
          <w:szCs w:val="22"/>
        </w:rPr>
        <w:t xml:space="preserve">(navesti ime i prezime osoba za koju se izjava daje, broj identifikacijskog dokumenta i izdavatelj istog; te adresu stanovanja), </w:t>
      </w:r>
    </w:p>
    <w:p w14:paraId="72DB0F2D"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 </w:t>
      </w:r>
    </w:p>
    <w:p w14:paraId="58E22B2E" w14:textId="77777777" w:rsidR="002635E2" w:rsidRDefault="002635E2" w:rsidP="002635E2">
      <w:pPr>
        <w:pStyle w:val="Default"/>
        <w:rPr>
          <w:color w:val="auto"/>
          <w:sz w:val="22"/>
          <w:szCs w:val="22"/>
        </w:rPr>
      </w:pPr>
      <w:r>
        <w:rPr>
          <w:color w:val="auto"/>
          <w:sz w:val="22"/>
          <w:szCs w:val="22"/>
        </w:rPr>
        <w:t xml:space="preserve">(navesti ime i prezime osoba za koju se izjava daje, broj identifikacijskog dokumenta i izdavatelj istog; te adresu stanovanja), </w:t>
      </w:r>
    </w:p>
    <w:p w14:paraId="779F6B09" w14:textId="77777777" w:rsidR="002635E2" w:rsidRDefault="002635E2" w:rsidP="002635E2">
      <w:pPr>
        <w:pStyle w:val="Default"/>
        <w:rPr>
          <w:color w:val="auto"/>
          <w:sz w:val="22"/>
          <w:szCs w:val="22"/>
        </w:rPr>
      </w:pPr>
      <w:r>
        <w:rPr>
          <w:color w:val="auto"/>
          <w:sz w:val="22"/>
          <w:szCs w:val="22"/>
        </w:rPr>
        <w:t xml:space="preserve">da ista nije pravomoćnom presudom osuđena za: </w:t>
      </w:r>
    </w:p>
    <w:p w14:paraId="39DA249E" w14:textId="77777777" w:rsidR="002635E2" w:rsidRDefault="002635E2" w:rsidP="00CD3454">
      <w:pPr>
        <w:pStyle w:val="Default"/>
        <w:spacing w:after="30"/>
        <w:jc w:val="both"/>
        <w:rPr>
          <w:color w:val="auto"/>
          <w:sz w:val="22"/>
          <w:szCs w:val="22"/>
        </w:rPr>
      </w:pPr>
      <w:r>
        <w:rPr>
          <w:b/>
          <w:bCs/>
          <w:color w:val="auto"/>
          <w:sz w:val="22"/>
          <w:szCs w:val="22"/>
        </w:rPr>
        <w:t xml:space="preserve">a) sudjelovanje u zločinačkoj organizaciji, na temelju: </w:t>
      </w:r>
    </w:p>
    <w:p w14:paraId="00BB8E0E" w14:textId="77777777" w:rsidR="002635E2" w:rsidRDefault="002635E2" w:rsidP="00CD3454">
      <w:pPr>
        <w:pStyle w:val="Default"/>
        <w:spacing w:after="30"/>
        <w:jc w:val="both"/>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328. (zločinačko udruženje) i članka 329. (počinjenje kaznenog djela u sastavu zločinačkog udruženja) Kaznenog zakona i </w:t>
      </w:r>
    </w:p>
    <w:p w14:paraId="36455B98" w14:textId="77777777" w:rsidR="002635E2" w:rsidRDefault="002635E2" w:rsidP="00CD3454">
      <w:pPr>
        <w:pStyle w:val="Default"/>
        <w:spacing w:after="30"/>
        <w:jc w:val="both"/>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333. (udruživanje za počinjenje kaznenih djela), iz Kaznenog zakona (Narodne novine, broj: 110/97., 27/98., 50/00., 129/00., 51/01., 111/03., 190/03., 105/04., 84/05., 71/06., 110/07., 152/08., 57/11., 77/11. i 143/12.); </w:t>
      </w:r>
    </w:p>
    <w:p w14:paraId="1DD7AC04" w14:textId="77777777" w:rsidR="002635E2" w:rsidRDefault="002635E2" w:rsidP="00CD3454">
      <w:pPr>
        <w:pStyle w:val="Default"/>
        <w:spacing w:after="30"/>
        <w:jc w:val="both"/>
        <w:rPr>
          <w:color w:val="auto"/>
          <w:sz w:val="22"/>
          <w:szCs w:val="22"/>
        </w:rPr>
      </w:pPr>
      <w:r>
        <w:rPr>
          <w:b/>
          <w:bCs/>
          <w:color w:val="auto"/>
          <w:sz w:val="22"/>
          <w:szCs w:val="22"/>
        </w:rPr>
        <w:t xml:space="preserve">b) korupciju, na temelju: </w:t>
      </w:r>
    </w:p>
    <w:p w14:paraId="75EED391" w14:textId="77777777" w:rsidR="002635E2" w:rsidRDefault="002635E2" w:rsidP="00CD3454">
      <w:pPr>
        <w:pStyle w:val="Default"/>
        <w:spacing w:after="30"/>
        <w:jc w:val="both"/>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663751C4" w14:textId="77777777" w:rsidR="002635E2" w:rsidRDefault="002635E2" w:rsidP="00CD3454">
      <w:pPr>
        <w:pStyle w:val="Default"/>
        <w:spacing w:after="30"/>
        <w:jc w:val="both"/>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14:paraId="7348C236" w14:textId="77777777" w:rsidR="002635E2" w:rsidRDefault="002635E2" w:rsidP="00CD3454">
      <w:pPr>
        <w:pStyle w:val="Default"/>
        <w:spacing w:after="30"/>
        <w:jc w:val="both"/>
        <w:rPr>
          <w:color w:val="auto"/>
          <w:sz w:val="22"/>
          <w:szCs w:val="22"/>
        </w:rPr>
      </w:pPr>
      <w:r>
        <w:rPr>
          <w:b/>
          <w:bCs/>
          <w:color w:val="auto"/>
          <w:sz w:val="22"/>
          <w:szCs w:val="22"/>
        </w:rPr>
        <w:t xml:space="preserve">c) prijevaru, na temelju: </w:t>
      </w:r>
    </w:p>
    <w:p w14:paraId="494F950B" w14:textId="77777777" w:rsidR="002635E2" w:rsidRDefault="002635E2" w:rsidP="00CD3454">
      <w:pPr>
        <w:pStyle w:val="Default"/>
        <w:spacing w:after="30"/>
        <w:jc w:val="both"/>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236. (prijevara), članka 247. (prijevara u gospodarskom poslovanju), članka 256. (utaja poreza ili carine) i članka 258. (subvencijska prijevara) Kaznenog zakona i </w:t>
      </w:r>
    </w:p>
    <w:p w14:paraId="0D15918E" w14:textId="77777777" w:rsidR="002635E2" w:rsidRDefault="002635E2" w:rsidP="00CD3454">
      <w:pPr>
        <w:pStyle w:val="Default"/>
        <w:spacing w:after="30"/>
        <w:jc w:val="both"/>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224. (prijevara), članka 293. (prijevara u gospodarskom poslovanju) i članka 286. (utaja poreza i drugih davanja) iz Kaznenog zakona (Narodne novine, broj: 110/97., 27/98., 50/00., 129/00., 51/01., 111/03., 190/03., 105/04., 84/05., 71/06., 110/07., 152/08., 57/11., 77/11. i 143/12.) </w:t>
      </w:r>
    </w:p>
    <w:p w14:paraId="0F7D9DCD" w14:textId="77777777" w:rsidR="002635E2" w:rsidRDefault="002635E2" w:rsidP="00CD3454">
      <w:pPr>
        <w:pStyle w:val="Default"/>
        <w:spacing w:after="30"/>
        <w:jc w:val="both"/>
        <w:rPr>
          <w:color w:val="auto"/>
          <w:sz w:val="22"/>
          <w:szCs w:val="22"/>
        </w:rPr>
      </w:pPr>
      <w:r>
        <w:rPr>
          <w:b/>
          <w:bCs/>
          <w:color w:val="auto"/>
          <w:sz w:val="22"/>
          <w:szCs w:val="22"/>
        </w:rPr>
        <w:t xml:space="preserve">d) terorizam ili kaznena djela povezana s terorističkim aktivnostima, na temelju: </w:t>
      </w:r>
    </w:p>
    <w:p w14:paraId="611B7133" w14:textId="77777777" w:rsidR="002635E2" w:rsidRDefault="002635E2" w:rsidP="00CD3454">
      <w:pPr>
        <w:pStyle w:val="Default"/>
        <w:spacing w:after="30"/>
        <w:jc w:val="both"/>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97. (terorizam), članka 99. (javno poticanje na terorizam), članka 100. (novačenje za terorizam), članka 101. (obuka za terorizam) i članka 102. (terorističko udruženje) Kaznenog zakona </w:t>
      </w:r>
    </w:p>
    <w:p w14:paraId="74D2A66A" w14:textId="77777777" w:rsidR="002635E2" w:rsidRDefault="002635E2" w:rsidP="00CD3454">
      <w:pPr>
        <w:pStyle w:val="Default"/>
        <w:jc w:val="both"/>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169. (terorizam), članka 169.a (javno poticanje na terorizam) i članka 169.b (novačenje i obuka za terorizam) iz Kaznenog zakona (Narodne novine, br. 110/97., 27/98., 50/00., 129/00., 51/01., 111/03., 190/03., 105/04., 84/05., 71/06., 110/07., 152/08., 57/11., 77/11. i 143/12.) </w:t>
      </w:r>
    </w:p>
    <w:p w14:paraId="50471822" w14:textId="4DD97052" w:rsidR="002635E2" w:rsidRDefault="002635E2" w:rsidP="00CD3454">
      <w:pPr>
        <w:pStyle w:val="Default"/>
        <w:jc w:val="both"/>
        <w:rPr>
          <w:color w:val="auto"/>
          <w:sz w:val="18"/>
          <w:szCs w:val="18"/>
        </w:rPr>
      </w:pPr>
      <w:r>
        <w:rPr>
          <w:color w:val="auto"/>
          <w:sz w:val="22"/>
          <w:szCs w:val="22"/>
        </w:rPr>
        <w:t xml:space="preserve">- članka 98. (financiranje terorizma) i članka 265. (pranje novca) Kaznenog zakona i </w:t>
      </w:r>
    </w:p>
    <w:p w14:paraId="5275B248" w14:textId="77777777" w:rsidR="002635E2" w:rsidRDefault="002635E2" w:rsidP="002635E2">
      <w:pPr>
        <w:pStyle w:val="Default"/>
        <w:rPr>
          <w:color w:val="auto"/>
        </w:rPr>
      </w:pPr>
    </w:p>
    <w:p w14:paraId="08455D82" w14:textId="77777777" w:rsidR="002635E2" w:rsidRDefault="002635E2" w:rsidP="002635E2">
      <w:pPr>
        <w:pStyle w:val="Default"/>
        <w:pageBreakBefore/>
        <w:rPr>
          <w:color w:val="auto"/>
        </w:rPr>
      </w:pPr>
    </w:p>
    <w:p w14:paraId="68210689" w14:textId="77777777" w:rsidR="002635E2" w:rsidRDefault="002635E2" w:rsidP="002635E2">
      <w:pPr>
        <w:pStyle w:val="Default"/>
        <w:spacing w:after="30"/>
        <w:rPr>
          <w:color w:val="auto"/>
          <w:sz w:val="22"/>
          <w:szCs w:val="22"/>
        </w:rPr>
      </w:pPr>
      <w:r>
        <w:rPr>
          <w:b/>
          <w:bCs/>
          <w:color w:val="auto"/>
          <w:sz w:val="22"/>
          <w:szCs w:val="22"/>
        </w:rPr>
        <w:t xml:space="preserve">e) pranje novca ili financiranje terorizma, na temelju: </w:t>
      </w:r>
    </w:p>
    <w:p w14:paraId="5604AC74" w14:textId="77777777" w:rsidR="002635E2" w:rsidRDefault="002635E2" w:rsidP="002635E2">
      <w:pPr>
        <w:pStyle w:val="Default"/>
        <w:spacing w:after="30"/>
        <w:rPr>
          <w:rFonts w:ascii="Times New Roman" w:hAnsi="Times New Roman" w:cs="Times New Roman"/>
          <w:color w:val="auto"/>
          <w:sz w:val="23"/>
          <w:szCs w:val="23"/>
        </w:rPr>
      </w:pPr>
      <w:r>
        <w:rPr>
          <w:rFonts w:ascii="Times New Roman" w:hAnsi="Times New Roman" w:cs="Times New Roman"/>
          <w:color w:val="auto"/>
          <w:sz w:val="23"/>
          <w:szCs w:val="23"/>
        </w:rPr>
        <w:t xml:space="preserve">- članka 98. (financiranje terorizma) i članka 265. (pranje novca) Kaznenog zakona i </w:t>
      </w:r>
    </w:p>
    <w:p w14:paraId="0C58D38F" w14:textId="77777777" w:rsidR="002635E2" w:rsidRDefault="002635E2" w:rsidP="002635E2">
      <w:pPr>
        <w:pStyle w:val="Default"/>
        <w:spacing w:after="30"/>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279. (pranje novca) iz Kaznenog zakona (Narodne novine, br. 110/97., 27/98., 50/00., 129/00., 51/01., 111/03., 190/03., 105/04., 84/05., 71/06., 110/07., 152/08., 57/11., 77/11. i 143/12.) </w:t>
      </w:r>
    </w:p>
    <w:p w14:paraId="46B8BA43" w14:textId="77777777" w:rsidR="002635E2" w:rsidRDefault="002635E2" w:rsidP="002635E2">
      <w:pPr>
        <w:pStyle w:val="Default"/>
        <w:spacing w:after="30"/>
        <w:rPr>
          <w:color w:val="auto"/>
          <w:sz w:val="22"/>
          <w:szCs w:val="22"/>
        </w:rPr>
      </w:pPr>
      <w:r>
        <w:rPr>
          <w:b/>
          <w:bCs/>
          <w:color w:val="auto"/>
          <w:sz w:val="22"/>
          <w:szCs w:val="22"/>
        </w:rPr>
        <w:t xml:space="preserve">f) dječji rad ili druge oblike trgovanja ljudima, na temelju: </w:t>
      </w:r>
    </w:p>
    <w:p w14:paraId="37CE87B7" w14:textId="77777777" w:rsidR="002635E2" w:rsidRDefault="002635E2" w:rsidP="002635E2">
      <w:pPr>
        <w:pStyle w:val="Default"/>
        <w:spacing w:after="30"/>
        <w:rPr>
          <w:rFonts w:ascii="Times New Roman" w:hAnsi="Times New Roman" w:cs="Times New Roman"/>
          <w:color w:val="auto"/>
          <w:sz w:val="23"/>
          <w:szCs w:val="23"/>
        </w:rPr>
      </w:pPr>
      <w:r>
        <w:rPr>
          <w:rFonts w:ascii="Times New Roman" w:hAnsi="Times New Roman" w:cs="Times New Roman"/>
          <w:color w:val="auto"/>
          <w:sz w:val="23"/>
          <w:szCs w:val="23"/>
        </w:rPr>
        <w:t xml:space="preserve">- članka 106. (trgovanje ljudima) Kaznenog zakona </w:t>
      </w:r>
    </w:p>
    <w:p w14:paraId="09393620" w14:textId="77777777" w:rsidR="002635E2" w:rsidRDefault="002635E2" w:rsidP="002635E2">
      <w:pPr>
        <w:pStyle w:val="Default"/>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175. (trgovanje ljudima i ropstvo) iz Kaznenog zakona (Narodne novine, br. 110/97., 27/98., 50/00., 129/00., 51/01., 111/03., 190/03., 105/04., 84/05., 71/06., 110/07., 152/08., 57/11., 77/11. i 143/12.) </w:t>
      </w:r>
    </w:p>
    <w:p w14:paraId="72DE1767" w14:textId="77777777" w:rsidR="002635E2" w:rsidRDefault="002635E2" w:rsidP="002635E2">
      <w:pPr>
        <w:pStyle w:val="Default"/>
        <w:rPr>
          <w:color w:val="auto"/>
          <w:sz w:val="22"/>
          <w:szCs w:val="22"/>
        </w:rPr>
      </w:pPr>
    </w:p>
    <w:p w14:paraId="4D34C9F2" w14:textId="77777777" w:rsidR="002635E2" w:rsidRDefault="002635E2" w:rsidP="002635E2">
      <w:pPr>
        <w:pStyle w:val="Default"/>
        <w:rPr>
          <w:color w:val="auto"/>
          <w:sz w:val="22"/>
          <w:szCs w:val="22"/>
        </w:rPr>
      </w:pPr>
      <w:r>
        <w:rPr>
          <w:b/>
          <w:bCs/>
          <w:color w:val="auto"/>
          <w:sz w:val="22"/>
          <w:szCs w:val="22"/>
        </w:rPr>
        <w:t xml:space="preserve">NAPOMENA: </w:t>
      </w:r>
      <w:r>
        <w:rPr>
          <w:color w:val="auto"/>
          <w:sz w:val="22"/>
          <w:szCs w:val="22"/>
        </w:rPr>
        <w:t xml:space="preserve">Davatelj ove Izjave, ovom Izjavom kao ažuriranim popratnim dokumentom dokazuje da podaci koji su sadržani u dokumentu odgovaraju činjeničnom stanju u trenutku dostave naručitelju te dokazuju ono što je gospodarski subjekt naveo u ESPD-u. </w:t>
      </w:r>
    </w:p>
    <w:p w14:paraId="7D3428BE" w14:textId="77777777" w:rsidR="002635E2" w:rsidRDefault="002635E2" w:rsidP="002635E2">
      <w:pPr>
        <w:pStyle w:val="Default"/>
        <w:rPr>
          <w:color w:val="auto"/>
          <w:sz w:val="22"/>
          <w:szCs w:val="22"/>
        </w:rPr>
      </w:pPr>
      <w:proofErr w:type="spellStart"/>
      <w:r>
        <w:rPr>
          <w:color w:val="auto"/>
          <w:sz w:val="22"/>
          <w:szCs w:val="22"/>
        </w:rPr>
        <w:t>M.P</w:t>
      </w:r>
      <w:proofErr w:type="spellEnd"/>
      <w:r>
        <w:rPr>
          <w:color w:val="auto"/>
          <w:sz w:val="22"/>
          <w:szCs w:val="22"/>
        </w:rPr>
        <w:t xml:space="preserve">._______________________________________ </w:t>
      </w:r>
    </w:p>
    <w:p w14:paraId="550C0D70" w14:textId="77777777" w:rsidR="002635E2" w:rsidRDefault="002635E2" w:rsidP="002635E2">
      <w:pPr>
        <w:pStyle w:val="Default"/>
        <w:rPr>
          <w:color w:val="auto"/>
          <w:sz w:val="22"/>
          <w:szCs w:val="22"/>
        </w:rPr>
      </w:pPr>
      <w:r>
        <w:rPr>
          <w:color w:val="auto"/>
          <w:sz w:val="22"/>
          <w:szCs w:val="22"/>
        </w:rPr>
        <w:t xml:space="preserve">(ime i prezime) </w:t>
      </w:r>
    </w:p>
    <w:p w14:paraId="4A6C6AD0" w14:textId="77777777" w:rsidR="002635E2" w:rsidRDefault="002635E2" w:rsidP="002635E2">
      <w:pPr>
        <w:pStyle w:val="Default"/>
        <w:rPr>
          <w:color w:val="auto"/>
          <w:sz w:val="22"/>
          <w:szCs w:val="22"/>
        </w:rPr>
      </w:pPr>
      <w:r>
        <w:rPr>
          <w:color w:val="auto"/>
          <w:sz w:val="22"/>
          <w:szCs w:val="22"/>
        </w:rPr>
        <w:t xml:space="preserve">_______________________________________ </w:t>
      </w:r>
    </w:p>
    <w:p w14:paraId="3C4A8155" w14:textId="77777777" w:rsidR="002635E2" w:rsidRDefault="002635E2" w:rsidP="002635E2">
      <w:pPr>
        <w:pStyle w:val="Default"/>
        <w:rPr>
          <w:color w:val="auto"/>
          <w:sz w:val="22"/>
          <w:szCs w:val="22"/>
        </w:rPr>
      </w:pPr>
      <w:r>
        <w:rPr>
          <w:color w:val="auto"/>
          <w:sz w:val="22"/>
          <w:szCs w:val="22"/>
        </w:rPr>
        <w:t xml:space="preserve">(potpis) </w:t>
      </w:r>
    </w:p>
    <w:p w14:paraId="11507692" w14:textId="77777777" w:rsidR="002635E2" w:rsidRDefault="002635E2" w:rsidP="00CD3454">
      <w:pPr>
        <w:pStyle w:val="Default"/>
        <w:jc w:val="both"/>
        <w:rPr>
          <w:color w:val="auto"/>
          <w:sz w:val="22"/>
          <w:szCs w:val="22"/>
        </w:rPr>
      </w:pPr>
      <w:r>
        <w:rPr>
          <w:color w:val="auto"/>
          <w:sz w:val="22"/>
          <w:szCs w:val="22"/>
        </w:rPr>
        <w:t xml:space="preserve">Ovaj obrazac potpisuju osobe ili se daje za osobe (osim ovlaštene/ih osobe/a za zastupanje gospodarskog subjekta koja/e je/su za gospodarski subjekt i za sebe dao/dale Izjavu o nekažnjavanju na obrascu u Prilogu 1.), koje su članovi upravnog, upravljačkog ili nadzornog tijela ili koje imaju ovlasti zastupanja, donošenja odluka ili nadzora toga gospodarskog subjekta, a koje su državljani Republike Hrvatske. </w:t>
      </w:r>
    </w:p>
    <w:p w14:paraId="56E1669A" w14:textId="77777777" w:rsidR="002635E2" w:rsidRDefault="002635E2" w:rsidP="00CD3454">
      <w:pPr>
        <w:pStyle w:val="Default"/>
        <w:jc w:val="both"/>
        <w:rPr>
          <w:color w:val="auto"/>
          <w:sz w:val="22"/>
          <w:szCs w:val="22"/>
        </w:rPr>
      </w:pPr>
      <w:r>
        <w:rPr>
          <w:color w:val="auto"/>
          <w:sz w:val="22"/>
          <w:szCs w:val="22"/>
        </w:rPr>
        <w:t xml:space="preserve">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w:t>
      </w:r>
    </w:p>
    <w:p w14:paraId="2029F831" w14:textId="1EC790A9" w:rsidR="002635E2" w:rsidRDefault="002635E2" w:rsidP="00CD3454">
      <w:pPr>
        <w:pStyle w:val="Default"/>
        <w:jc w:val="both"/>
        <w:rPr>
          <w:color w:val="auto"/>
          <w:sz w:val="18"/>
          <w:szCs w:val="18"/>
        </w:rPr>
      </w:pPr>
      <w:r>
        <w:rPr>
          <w:color w:val="auto"/>
          <w:sz w:val="22"/>
          <w:szCs w:val="22"/>
        </w:rPr>
        <w:t xml:space="preserve">Ovaj obrazac Izjave o nekažnjavanju </w:t>
      </w:r>
      <w:r>
        <w:rPr>
          <w:b/>
          <w:bCs/>
          <w:color w:val="auto"/>
          <w:sz w:val="22"/>
          <w:szCs w:val="22"/>
        </w:rPr>
        <w:t xml:space="preserve">mora imati ovjereni potpis davatelja Izjave kod javnog bilježnika </w:t>
      </w:r>
      <w:r>
        <w:rPr>
          <w:color w:val="auto"/>
          <w:sz w:val="22"/>
          <w:szCs w:val="22"/>
        </w:rPr>
        <w:t>ili kod nadležne sudske ili upravne vlasti ili strukovnog ili trgovinskog tijela u Republici Hrvatskoj.</w:t>
      </w:r>
      <w:r>
        <w:rPr>
          <w:color w:val="auto"/>
          <w:sz w:val="18"/>
          <w:szCs w:val="18"/>
        </w:rPr>
        <w:t xml:space="preserve"> </w:t>
      </w:r>
    </w:p>
    <w:p w14:paraId="052325E7" w14:textId="77777777" w:rsidR="002635E2" w:rsidRDefault="002635E2" w:rsidP="002635E2">
      <w:pPr>
        <w:pStyle w:val="Default"/>
        <w:rPr>
          <w:color w:val="auto"/>
        </w:rPr>
      </w:pPr>
    </w:p>
    <w:p w14:paraId="0DEAEECA" w14:textId="77777777" w:rsidR="007C760F" w:rsidRDefault="007C760F" w:rsidP="002635E2">
      <w:pPr>
        <w:pStyle w:val="Default"/>
        <w:rPr>
          <w:color w:val="auto"/>
        </w:rPr>
      </w:pPr>
    </w:p>
    <w:p w14:paraId="08D772E9" w14:textId="77777777" w:rsidR="007C760F" w:rsidRDefault="007C760F" w:rsidP="002635E2">
      <w:pPr>
        <w:pStyle w:val="Default"/>
        <w:rPr>
          <w:color w:val="auto"/>
        </w:rPr>
      </w:pPr>
    </w:p>
    <w:p w14:paraId="4C5FF89C" w14:textId="77777777" w:rsidR="007C760F" w:rsidRDefault="007C760F" w:rsidP="002635E2">
      <w:pPr>
        <w:pStyle w:val="Default"/>
        <w:rPr>
          <w:color w:val="auto"/>
        </w:rPr>
      </w:pPr>
    </w:p>
    <w:p w14:paraId="18D159B5" w14:textId="77777777" w:rsidR="007C760F" w:rsidRDefault="007C760F" w:rsidP="002635E2">
      <w:pPr>
        <w:pStyle w:val="Default"/>
        <w:rPr>
          <w:color w:val="auto"/>
        </w:rPr>
      </w:pPr>
    </w:p>
    <w:p w14:paraId="326B30D9" w14:textId="77777777" w:rsidR="007C760F" w:rsidRDefault="007C760F" w:rsidP="002635E2">
      <w:pPr>
        <w:pStyle w:val="Default"/>
        <w:rPr>
          <w:color w:val="auto"/>
        </w:rPr>
      </w:pPr>
    </w:p>
    <w:p w14:paraId="553DC23B" w14:textId="77777777" w:rsidR="007C760F" w:rsidRDefault="007C760F" w:rsidP="002635E2">
      <w:pPr>
        <w:pStyle w:val="Default"/>
        <w:rPr>
          <w:color w:val="auto"/>
        </w:rPr>
      </w:pPr>
    </w:p>
    <w:p w14:paraId="3D5143A0" w14:textId="77777777" w:rsidR="007C760F" w:rsidRDefault="007C760F" w:rsidP="002635E2">
      <w:pPr>
        <w:pStyle w:val="Default"/>
        <w:rPr>
          <w:color w:val="auto"/>
        </w:rPr>
      </w:pPr>
    </w:p>
    <w:p w14:paraId="719C2411" w14:textId="77777777" w:rsidR="007C760F" w:rsidRDefault="007C760F" w:rsidP="002635E2">
      <w:pPr>
        <w:pStyle w:val="Default"/>
        <w:rPr>
          <w:color w:val="auto"/>
        </w:rPr>
      </w:pPr>
    </w:p>
    <w:p w14:paraId="0E20A34E" w14:textId="77777777" w:rsidR="007C760F" w:rsidRDefault="007C760F" w:rsidP="002635E2">
      <w:pPr>
        <w:pStyle w:val="Default"/>
        <w:rPr>
          <w:color w:val="auto"/>
        </w:rPr>
      </w:pPr>
    </w:p>
    <w:p w14:paraId="15259605" w14:textId="77777777" w:rsidR="007C760F" w:rsidRDefault="007C760F" w:rsidP="002635E2">
      <w:pPr>
        <w:pStyle w:val="Default"/>
        <w:rPr>
          <w:color w:val="auto"/>
        </w:rPr>
      </w:pPr>
    </w:p>
    <w:p w14:paraId="5DF8F782" w14:textId="7B0938DF" w:rsidR="007C760F" w:rsidRPr="00CD3454" w:rsidRDefault="007C760F" w:rsidP="00CD3454">
      <w:pPr>
        <w:pStyle w:val="Default"/>
        <w:jc w:val="right"/>
        <w:rPr>
          <w:b/>
          <w:color w:val="auto"/>
        </w:rPr>
      </w:pPr>
      <w:r>
        <w:rPr>
          <w:b/>
          <w:color w:val="auto"/>
        </w:rPr>
        <w:lastRenderedPageBreak/>
        <w:t>Prilog 4.c</w:t>
      </w:r>
      <w:r w:rsidR="00587A7D">
        <w:rPr>
          <w:b/>
          <w:color w:val="auto"/>
        </w:rPr>
        <w:t>.</w:t>
      </w:r>
    </w:p>
    <w:p w14:paraId="181024CC" w14:textId="77777777" w:rsidR="002635E2" w:rsidRDefault="002635E2" w:rsidP="002635E2">
      <w:pPr>
        <w:pStyle w:val="Default"/>
        <w:rPr>
          <w:b/>
          <w:bCs/>
          <w:color w:val="auto"/>
          <w:sz w:val="28"/>
          <w:szCs w:val="28"/>
        </w:rPr>
      </w:pPr>
      <w:r w:rsidRPr="00CD3454">
        <w:rPr>
          <w:b/>
          <w:bCs/>
          <w:color w:val="auto"/>
          <w:sz w:val="28"/>
          <w:szCs w:val="28"/>
        </w:rPr>
        <w:t xml:space="preserve">Izjava o nekažnjavanju za gospodarski subjekt koja ima poslovni </w:t>
      </w:r>
      <w:proofErr w:type="spellStart"/>
      <w:r w:rsidRPr="00CD3454">
        <w:rPr>
          <w:b/>
          <w:bCs/>
          <w:color w:val="auto"/>
          <w:sz w:val="28"/>
          <w:szCs w:val="28"/>
        </w:rPr>
        <w:t>nastan</w:t>
      </w:r>
      <w:proofErr w:type="spellEnd"/>
      <w:r w:rsidRPr="00CD3454">
        <w:rPr>
          <w:b/>
          <w:bCs/>
          <w:color w:val="auto"/>
          <w:sz w:val="28"/>
          <w:szCs w:val="28"/>
        </w:rPr>
        <w:t xml:space="preserve"> izvan Republike Hrvatske </w:t>
      </w:r>
    </w:p>
    <w:p w14:paraId="46C17A1F" w14:textId="77777777" w:rsidR="00210E7C" w:rsidRPr="00CD3454" w:rsidRDefault="00210E7C" w:rsidP="002635E2">
      <w:pPr>
        <w:pStyle w:val="Default"/>
        <w:rPr>
          <w:color w:val="auto"/>
          <w:sz w:val="28"/>
          <w:szCs w:val="28"/>
        </w:rPr>
      </w:pPr>
    </w:p>
    <w:p w14:paraId="3E605B16" w14:textId="77777777" w:rsidR="002635E2" w:rsidRDefault="002635E2" w:rsidP="002635E2">
      <w:pPr>
        <w:pStyle w:val="Default"/>
        <w:rPr>
          <w:color w:val="auto"/>
          <w:sz w:val="22"/>
          <w:szCs w:val="22"/>
        </w:rPr>
      </w:pPr>
      <w:r>
        <w:rPr>
          <w:color w:val="auto"/>
          <w:sz w:val="22"/>
          <w:szCs w:val="22"/>
        </w:rPr>
        <w:t xml:space="preserve">Temeljem članka 251 stavka 1. točka 2. i članka 265. stavka 2. Zakona o javnoj nabavi (Narodne novine, broj: 120/2016), kao osoba ovlaštena za zastupanje gospodarskog subjekta dajem sljedeću: </w:t>
      </w:r>
    </w:p>
    <w:p w14:paraId="11931E95" w14:textId="231F0C14" w:rsidR="002635E2" w:rsidRDefault="002635E2" w:rsidP="00CD3454">
      <w:pPr>
        <w:pStyle w:val="Default"/>
        <w:jc w:val="center"/>
        <w:rPr>
          <w:b/>
          <w:bCs/>
          <w:color w:val="auto"/>
          <w:sz w:val="28"/>
          <w:szCs w:val="28"/>
        </w:rPr>
      </w:pPr>
      <w:r w:rsidRPr="002635E2">
        <w:rPr>
          <w:b/>
          <w:bCs/>
          <w:color w:val="auto"/>
          <w:sz w:val="28"/>
          <w:szCs w:val="28"/>
        </w:rPr>
        <w:t>IZJAV</w:t>
      </w:r>
      <w:r w:rsidRPr="00CD3454">
        <w:rPr>
          <w:b/>
          <w:bCs/>
          <w:color w:val="auto"/>
          <w:sz w:val="28"/>
          <w:szCs w:val="28"/>
        </w:rPr>
        <w:t xml:space="preserve">U  O  </w:t>
      </w:r>
      <w:r w:rsidRPr="002635E2">
        <w:rPr>
          <w:b/>
          <w:bCs/>
          <w:color w:val="auto"/>
          <w:sz w:val="28"/>
          <w:szCs w:val="28"/>
        </w:rPr>
        <w:t>NEKA</w:t>
      </w:r>
      <w:r w:rsidRPr="00CD3454">
        <w:rPr>
          <w:b/>
          <w:bCs/>
          <w:color w:val="auto"/>
          <w:sz w:val="28"/>
          <w:szCs w:val="28"/>
        </w:rPr>
        <w:t>Ž</w:t>
      </w:r>
      <w:r w:rsidRPr="002635E2">
        <w:rPr>
          <w:b/>
          <w:bCs/>
          <w:color w:val="auto"/>
          <w:sz w:val="28"/>
          <w:szCs w:val="28"/>
        </w:rPr>
        <w:t>NJAV</w:t>
      </w:r>
      <w:r>
        <w:rPr>
          <w:b/>
          <w:bCs/>
          <w:color w:val="auto"/>
          <w:sz w:val="28"/>
          <w:szCs w:val="28"/>
        </w:rPr>
        <w:t>A</w:t>
      </w:r>
      <w:r w:rsidRPr="002635E2">
        <w:rPr>
          <w:b/>
          <w:bCs/>
          <w:color w:val="auto"/>
          <w:sz w:val="28"/>
          <w:szCs w:val="28"/>
        </w:rPr>
        <w:t>N</w:t>
      </w:r>
      <w:r>
        <w:rPr>
          <w:b/>
          <w:bCs/>
          <w:color w:val="auto"/>
          <w:sz w:val="28"/>
          <w:szCs w:val="28"/>
        </w:rPr>
        <w:t>J</w:t>
      </w:r>
      <w:r w:rsidRPr="00CD3454">
        <w:rPr>
          <w:b/>
          <w:bCs/>
          <w:color w:val="auto"/>
          <w:sz w:val="28"/>
          <w:szCs w:val="28"/>
        </w:rPr>
        <w:t>U</w:t>
      </w:r>
    </w:p>
    <w:p w14:paraId="2737B4B0" w14:textId="77777777" w:rsidR="007C760F" w:rsidRPr="00CD3454" w:rsidRDefault="007C760F" w:rsidP="00CD3454">
      <w:pPr>
        <w:pStyle w:val="Default"/>
        <w:jc w:val="center"/>
        <w:rPr>
          <w:color w:val="auto"/>
          <w:sz w:val="28"/>
          <w:szCs w:val="28"/>
        </w:rPr>
      </w:pPr>
    </w:p>
    <w:p w14:paraId="5408E776" w14:textId="77777777" w:rsidR="002635E2" w:rsidRDefault="002635E2" w:rsidP="002635E2">
      <w:pPr>
        <w:pStyle w:val="Default"/>
        <w:rPr>
          <w:color w:val="auto"/>
          <w:sz w:val="22"/>
          <w:szCs w:val="22"/>
        </w:rPr>
      </w:pPr>
      <w:r>
        <w:rPr>
          <w:color w:val="auto"/>
          <w:sz w:val="22"/>
          <w:szCs w:val="22"/>
        </w:rPr>
        <w:t xml:space="preserve">kojom ja _______________________________ iz ____________________________________ </w:t>
      </w:r>
    </w:p>
    <w:p w14:paraId="74A46F95" w14:textId="77777777" w:rsidR="002635E2" w:rsidRDefault="002635E2" w:rsidP="002635E2">
      <w:pPr>
        <w:pStyle w:val="Default"/>
        <w:rPr>
          <w:color w:val="auto"/>
          <w:sz w:val="22"/>
          <w:szCs w:val="22"/>
        </w:rPr>
      </w:pPr>
      <w:r>
        <w:rPr>
          <w:color w:val="auto"/>
          <w:sz w:val="22"/>
          <w:szCs w:val="22"/>
        </w:rPr>
        <w:t xml:space="preserve">(ime i prezime) (adresa stanovanja) </w:t>
      </w:r>
    </w:p>
    <w:p w14:paraId="63599F89" w14:textId="77777777" w:rsidR="002635E2" w:rsidRDefault="002635E2" w:rsidP="002635E2">
      <w:pPr>
        <w:pStyle w:val="Default"/>
        <w:rPr>
          <w:color w:val="auto"/>
          <w:sz w:val="22"/>
          <w:szCs w:val="22"/>
        </w:rPr>
      </w:pPr>
      <w:r>
        <w:rPr>
          <w:color w:val="auto"/>
          <w:sz w:val="22"/>
          <w:szCs w:val="22"/>
        </w:rPr>
        <w:t xml:space="preserve">broj identifikacijskog dokumenta______________izdanog od ____________________________, </w:t>
      </w:r>
    </w:p>
    <w:p w14:paraId="004A4714" w14:textId="77777777" w:rsidR="002635E2" w:rsidRDefault="002635E2" w:rsidP="002635E2">
      <w:pPr>
        <w:pStyle w:val="Default"/>
        <w:rPr>
          <w:color w:val="auto"/>
          <w:sz w:val="22"/>
          <w:szCs w:val="22"/>
        </w:rPr>
      </w:pPr>
      <w:r>
        <w:rPr>
          <w:color w:val="auto"/>
          <w:sz w:val="22"/>
          <w:szCs w:val="22"/>
        </w:rPr>
        <w:t xml:space="preserve">kao osoba </w:t>
      </w:r>
      <w:proofErr w:type="spellStart"/>
      <w:r>
        <w:rPr>
          <w:color w:val="auto"/>
          <w:sz w:val="22"/>
          <w:szCs w:val="22"/>
        </w:rPr>
        <w:t>osoba</w:t>
      </w:r>
      <w:proofErr w:type="spellEnd"/>
      <w:r>
        <w:rPr>
          <w:color w:val="auto"/>
          <w:sz w:val="22"/>
          <w:szCs w:val="22"/>
        </w:rPr>
        <w:t xml:space="preserve"> ovlaštena za zastupanje gospodarskog subjekta </w:t>
      </w:r>
      <w:r>
        <w:rPr>
          <w:b/>
          <w:bCs/>
          <w:color w:val="auto"/>
          <w:sz w:val="22"/>
          <w:szCs w:val="22"/>
        </w:rPr>
        <w:t>za sebe i za gospodarski subjekt</w:t>
      </w:r>
      <w:r>
        <w:rPr>
          <w:color w:val="auto"/>
          <w:sz w:val="22"/>
          <w:szCs w:val="22"/>
        </w:rPr>
        <w:t xml:space="preserve">: </w:t>
      </w:r>
    </w:p>
    <w:p w14:paraId="3C958ADB"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_____________________________________________________________________________ </w:t>
      </w:r>
    </w:p>
    <w:p w14:paraId="4FFCBD10" w14:textId="77777777" w:rsidR="002635E2" w:rsidRDefault="002635E2" w:rsidP="002635E2">
      <w:pPr>
        <w:pStyle w:val="Default"/>
        <w:rPr>
          <w:color w:val="auto"/>
          <w:sz w:val="22"/>
          <w:szCs w:val="22"/>
        </w:rPr>
      </w:pPr>
      <w:r>
        <w:rPr>
          <w:color w:val="auto"/>
          <w:sz w:val="22"/>
          <w:szCs w:val="22"/>
        </w:rPr>
        <w:t xml:space="preserve">(naziv i sjedište gospodarskog subjekta, OIB ili identifikacijski broj zemlje poslovnog </w:t>
      </w:r>
      <w:proofErr w:type="spellStart"/>
      <w:r>
        <w:rPr>
          <w:color w:val="auto"/>
          <w:sz w:val="22"/>
          <w:szCs w:val="22"/>
        </w:rPr>
        <w:t>nastana</w:t>
      </w:r>
      <w:proofErr w:type="spellEnd"/>
      <w:r>
        <w:rPr>
          <w:color w:val="auto"/>
          <w:sz w:val="22"/>
          <w:szCs w:val="22"/>
        </w:rPr>
        <w:t xml:space="preserve">) </w:t>
      </w:r>
    </w:p>
    <w:p w14:paraId="2DEDFE4F" w14:textId="77777777" w:rsidR="002635E2" w:rsidRDefault="002635E2" w:rsidP="002635E2">
      <w:pPr>
        <w:pStyle w:val="Default"/>
        <w:rPr>
          <w:color w:val="auto"/>
          <w:sz w:val="22"/>
          <w:szCs w:val="22"/>
        </w:rPr>
      </w:pPr>
      <w:r>
        <w:rPr>
          <w:color w:val="auto"/>
          <w:sz w:val="22"/>
          <w:szCs w:val="22"/>
        </w:rPr>
        <w:t xml:space="preserve">Izjavljujem da </w:t>
      </w:r>
      <w:r>
        <w:rPr>
          <w:b/>
          <w:bCs/>
          <w:color w:val="auto"/>
          <w:sz w:val="22"/>
          <w:szCs w:val="22"/>
        </w:rPr>
        <w:t xml:space="preserve">ja ni gore navedeni gospodarski subjekt </w:t>
      </w:r>
      <w:r>
        <w:rPr>
          <w:color w:val="auto"/>
          <w:sz w:val="22"/>
          <w:szCs w:val="22"/>
        </w:rPr>
        <w:t xml:space="preserve">nismo pravomoćnom presudom osuđeni za: </w:t>
      </w:r>
    </w:p>
    <w:p w14:paraId="1E41DAF8" w14:textId="77777777" w:rsidR="002635E2" w:rsidRDefault="002635E2" w:rsidP="002635E2">
      <w:pPr>
        <w:pStyle w:val="Default"/>
        <w:spacing w:after="33"/>
        <w:rPr>
          <w:color w:val="auto"/>
          <w:sz w:val="22"/>
          <w:szCs w:val="22"/>
        </w:rPr>
      </w:pPr>
      <w:r>
        <w:rPr>
          <w:b/>
          <w:bCs/>
          <w:color w:val="auto"/>
          <w:sz w:val="22"/>
          <w:szCs w:val="22"/>
        </w:rPr>
        <w:t xml:space="preserve">a) sudjelovanje u zločinačkoj organizaciji, na temelju: </w:t>
      </w:r>
    </w:p>
    <w:p w14:paraId="5F7A0D65" w14:textId="77777777" w:rsidR="002635E2" w:rsidRDefault="002635E2" w:rsidP="002635E2">
      <w:pPr>
        <w:pStyle w:val="Default"/>
        <w:spacing w:after="33"/>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328. (zločinačko udruženje) i članka 329. (počinjenje kaznenog djela u sastavu zločinačkog udruženja) Kaznenog zakona i </w:t>
      </w:r>
    </w:p>
    <w:p w14:paraId="6860C976" w14:textId="77777777" w:rsidR="002635E2" w:rsidRDefault="002635E2" w:rsidP="002635E2">
      <w:pPr>
        <w:pStyle w:val="Default"/>
        <w:spacing w:after="33"/>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333. (udruživanje za počinjenje kaznenih djela), iz Kaznenog zakona (Narodne novine, broj: 110/97., 27/98., 50/00., 129/00., 51/01., 111/03., 190/03., 105/04., 84/05., 71/06., 110/07., 152/08., 57/11., 77/11. i 143/12.); </w:t>
      </w:r>
    </w:p>
    <w:p w14:paraId="641D91AD" w14:textId="77777777" w:rsidR="002635E2" w:rsidRDefault="002635E2" w:rsidP="002635E2">
      <w:pPr>
        <w:pStyle w:val="Default"/>
        <w:spacing w:after="33"/>
        <w:rPr>
          <w:color w:val="auto"/>
          <w:sz w:val="22"/>
          <w:szCs w:val="22"/>
        </w:rPr>
      </w:pPr>
      <w:r>
        <w:rPr>
          <w:b/>
          <w:bCs/>
          <w:color w:val="auto"/>
          <w:sz w:val="22"/>
          <w:szCs w:val="22"/>
        </w:rPr>
        <w:t xml:space="preserve">b) korupciju, na temelju: </w:t>
      </w:r>
    </w:p>
    <w:p w14:paraId="5D6A8392" w14:textId="77777777" w:rsidR="002635E2" w:rsidRDefault="002635E2" w:rsidP="002635E2">
      <w:pPr>
        <w:pStyle w:val="Default"/>
        <w:spacing w:after="33"/>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5A465D31" w14:textId="77777777" w:rsidR="002635E2" w:rsidRDefault="002635E2" w:rsidP="002635E2">
      <w:pPr>
        <w:pStyle w:val="Default"/>
        <w:spacing w:after="33"/>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587202E1" w14:textId="77777777" w:rsidR="002635E2" w:rsidRDefault="002635E2" w:rsidP="002635E2">
      <w:pPr>
        <w:pStyle w:val="Default"/>
        <w:spacing w:after="33"/>
        <w:rPr>
          <w:color w:val="auto"/>
          <w:sz w:val="22"/>
          <w:szCs w:val="22"/>
        </w:rPr>
      </w:pPr>
      <w:r>
        <w:rPr>
          <w:b/>
          <w:bCs/>
          <w:color w:val="auto"/>
          <w:sz w:val="22"/>
          <w:szCs w:val="22"/>
        </w:rPr>
        <w:t xml:space="preserve">c) prijevaru, na temelju: </w:t>
      </w:r>
    </w:p>
    <w:p w14:paraId="28E56907" w14:textId="77777777" w:rsidR="002635E2" w:rsidRDefault="002635E2" w:rsidP="002635E2">
      <w:pPr>
        <w:pStyle w:val="Default"/>
        <w:spacing w:after="33"/>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236. (prijevara), članka 247. (prijevara u gospodarskom poslovanju), članka 256. (utaja poreza ili carine) i članka 258. (subvencijska prijevara) Kaznenog zakona i </w:t>
      </w:r>
    </w:p>
    <w:p w14:paraId="03FAEB9E" w14:textId="77777777" w:rsidR="002635E2" w:rsidRDefault="002635E2" w:rsidP="002635E2">
      <w:pPr>
        <w:pStyle w:val="Default"/>
        <w:spacing w:after="33"/>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4C2DB71B" w14:textId="77777777" w:rsidR="002635E2" w:rsidRDefault="002635E2" w:rsidP="002635E2">
      <w:pPr>
        <w:pStyle w:val="Default"/>
        <w:spacing w:after="33"/>
        <w:rPr>
          <w:color w:val="auto"/>
          <w:sz w:val="22"/>
          <w:szCs w:val="22"/>
        </w:rPr>
      </w:pPr>
      <w:r>
        <w:rPr>
          <w:b/>
          <w:bCs/>
          <w:color w:val="auto"/>
          <w:sz w:val="22"/>
          <w:szCs w:val="22"/>
        </w:rPr>
        <w:t xml:space="preserve">d) terorizam ili kaznena djela povezana s terorističkim aktivnostima, na temelju: </w:t>
      </w:r>
    </w:p>
    <w:p w14:paraId="17902100" w14:textId="4509CC2C" w:rsidR="007C760F" w:rsidRDefault="002635E2" w:rsidP="007C760F">
      <w:pPr>
        <w:pStyle w:val="Default"/>
        <w:rPr>
          <w:color w:val="auto"/>
          <w:sz w:val="22"/>
          <w:szCs w:val="22"/>
        </w:rPr>
      </w:pPr>
      <w:r>
        <w:rPr>
          <w:rFonts w:ascii="Times New Roman" w:hAnsi="Times New Roman" w:cs="Times New Roman"/>
          <w:color w:val="auto"/>
          <w:sz w:val="23"/>
          <w:szCs w:val="23"/>
        </w:rPr>
        <w:lastRenderedPageBreak/>
        <w:t xml:space="preserve">- </w:t>
      </w:r>
      <w:r>
        <w:rPr>
          <w:color w:val="auto"/>
          <w:sz w:val="22"/>
          <w:szCs w:val="22"/>
        </w:rPr>
        <w:t>članka 97. (terorizam), članka 99. (javno poticanje na terorizam), članka 100. (novačenje za terorizam), članka 101. (obuka za terorizam) i članka 102. (terorist</w:t>
      </w:r>
      <w:r w:rsidR="007C760F">
        <w:rPr>
          <w:color w:val="auto"/>
          <w:sz w:val="22"/>
          <w:szCs w:val="22"/>
        </w:rPr>
        <w:t>ičko udruženje) Kaznenog zakona</w:t>
      </w:r>
    </w:p>
    <w:p w14:paraId="30228354" w14:textId="77777777" w:rsidR="002635E2" w:rsidRPr="00587A7D" w:rsidRDefault="002635E2" w:rsidP="002635E2">
      <w:pPr>
        <w:pStyle w:val="Default"/>
        <w:spacing w:after="12"/>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169. (terorizam), članka 169.a (javno poticanje na terorizam) i članka 169.b (novačenje i obuka </w:t>
      </w:r>
      <w:r w:rsidRPr="00587A7D">
        <w:rPr>
          <w:color w:val="auto"/>
          <w:sz w:val="22"/>
          <w:szCs w:val="22"/>
        </w:rPr>
        <w:t xml:space="preserve">za terorizam) iz Kaznenog zakona (Narodne novine, broj: 110/97., 27/98., 50/00., 129/00., 51/01., 111/03., 190/03., 105/04., 84/05., 71/06., 110/07., 152/08., 57/11., 77/11. i 143/12.) </w:t>
      </w:r>
    </w:p>
    <w:p w14:paraId="3714F30D" w14:textId="77777777" w:rsidR="002635E2" w:rsidRPr="00587A7D" w:rsidRDefault="002635E2" w:rsidP="002635E2">
      <w:pPr>
        <w:pStyle w:val="Default"/>
        <w:spacing w:after="12"/>
        <w:rPr>
          <w:color w:val="auto"/>
          <w:sz w:val="22"/>
          <w:szCs w:val="22"/>
        </w:rPr>
      </w:pPr>
      <w:r w:rsidRPr="00587A7D">
        <w:rPr>
          <w:b/>
          <w:bCs/>
          <w:color w:val="auto"/>
          <w:sz w:val="22"/>
          <w:szCs w:val="22"/>
        </w:rPr>
        <w:t xml:space="preserve">e) pranje novca ili financiranje terorizma, na temelju: </w:t>
      </w:r>
    </w:p>
    <w:p w14:paraId="39BD02C7" w14:textId="77777777" w:rsidR="002635E2" w:rsidRPr="00587A7D" w:rsidRDefault="002635E2" w:rsidP="002635E2">
      <w:pPr>
        <w:pStyle w:val="Default"/>
        <w:spacing w:after="12"/>
        <w:rPr>
          <w:color w:val="auto"/>
          <w:sz w:val="23"/>
          <w:szCs w:val="23"/>
        </w:rPr>
      </w:pPr>
      <w:r w:rsidRPr="00587A7D">
        <w:rPr>
          <w:color w:val="auto"/>
          <w:sz w:val="23"/>
          <w:szCs w:val="23"/>
        </w:rPr>
        <w:t xml:space="preserve">- članka 98. (financiranje terorizma) i članka 265. (pranje novca) Kaznenog zakona i </w:t>
      </w:r>
    </w:p>
    <w:p w14:paraId="232069F5" w14:textId="77777777" w:rsidR="002635E2" w:rsidRPr="00587A7D" w:rsidRDefault="002635E2" w:rsidP="002635E2">
      <w:pPr>
        <w:pStyle w:val="Default"/>
        <w:spacing w:after="12"/>
        <w:rPr>
          <w:color w:val="auto"/>
          <w:sz w:val="22"/>
          <w:szCs w:val="22"/>
        </w:rPr>
      </w:pPr>
      <w:r w:rsidRPr="00587A7D">
        <w:rPr>
          <w:color w:val="auto"/>
          <w:sz w:val="23"/>
          <w:szCs w:val="23"/>
        </w:rPr>
        <w:t xml:space="preserve">- </w:t>
      </w:r>
      <w:r w:rsidRPr="00587A7D">
        <w:rPr>
          <w:color w:val="auto"/>
          <w:sz w:val="22"/>
          <w:szCs w:val="22"/>
        </w:rPr>
        <w:t xml:space="preserve">članka 279. (pranje novca) iz Kaznenog zakona (Narodne novine, broj: 110/97., 27/98., 50/00., 129/00., 51/01., 111/03., 190/03., 105/04., 84/05., 71/06., 110/07., 152/08., 57/11., 77/11. i 143/12.) </w:t>
      </w:r>
    </w:p>
    <w:p w14:paraId="2D8D916E" w14:textId="77777777" w:rsidR="002635E2" w:rsidRPr="00587A7D" w:rsidRDefault="002635E2" w:rsidP="002635E2">
      <w:pPr>
        <w:pStyle w:val="Default"/>
        <w:spacing w:after="12"/>
        <w:rPr>
          <w:color w:val="auto"/>
          <w:sz w:val="22"/>
          <w:szCs w:val="22"/>
        </w:rPr>
      </w:pPr>
      <w:r w:rsidRPr="00587A7D">
        <w:rPr>
          <w:b/>
          <w:bCs/>
          <w:color w:val="auto"/>
          <w:sz w:val="22"/>
          <w:szCs w:val="22"/>
        </w:rPr>
        <w:t xml:space="preserve">f) dječji rad ili druge oblike trgovanja ljudima, na temelju: </w:t>
      </w:r>
    </w:p>
    <w:p w14:paraId="2B10EFFF" w14:textId="77777777" w:rsidR="002635E2" w:rsidRDefault="002635E2" w:rsidP="002635E2">
      <w:pPr>
        <w:pStyle w:val="Default"/>
        <w:spacing w:after="12"/>
        <w:rPr>
          <w:color w:val="auto"/>
          <w:sz w:val="22"/>
          <w:szCs w:val="22"/>
        </w:rPr>
      </w:pPr>
      <w:r w:rsidRPr="00587A7D">
        <w:rPr>
          <w:color w:val="auto"/>
          <w:sz w:val="23"/>
          <w:szCs w:val="23"/>
        </w:rPr>
        <w:t xml:space="preserve">- </w:t>
      </w:r>
      <w:r w:rsidRPr="00587A7D">
        <w:rPr>
          <w:color w:val="auto"/>
          <w:sz w:val="22"/>
          <w:szCs w:val="22"/>
        </w:rPr>
        <w:t>članka 106. (trgovanje</w:t>
      </w:r>
      <w:r>
        <w:rPr>
          <w:color w:val="auto"/>
          <w:sz w:val="22"/>
          <w:szCs w:val="22"/>
        </w:rPr>
        <w:t xml:space="preserve"> ljudima) Kaznenog zakona </w:t>
      </w:r>
    </w:p>
    <w:p w14:paraId="43D3C49B" w14:textId="77777777" w:rsidR="002635E2" w:rsidRDefault="002635E2" w:rsidP="002635E2">
      <w:pPr>
        <w:pStyle w:val="Default"/>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175. (trgovanje ljudima i ropstvo) iz Kaznenog zakona (Narodne novine, broj: 110/97., 27/98., 50/00., 129/00., 51/01., 111/03., 190/03., 105/04., 84/05., 71/06., 110/07., 152/08., 57/11., 77/11. i 143/12.), </w:t>
      </w:r>
    </w:p>
    <w:p w14:paraId="2E2A4647" w14:textId="77777777" w:rsidR="002635E2" w:rsidRDefault="002635E2" w:rsidP="002635E2">
      <w:pPr>
        <w:pStyle w:val="Default"/>
        <w:rPr>
          <w:color w:val="auto"/>
          <w:sz w:val="22"/>
          <w:szCs w:val="22"/>
        </w:rPr>
      </w:pPr>
    </w:p>
    <w:p w14:paraId="26D6CEB6" w14:textId="77777777" w:rsidR="002635E2" w:rsidRDefault="002635E2" w:rsidP="002635E2">
      <w:pPr>
        <w:pStyle w:val="Default"/>
        <w:rPr>
          <w:color w:val="auto"/>
          <w:sz w:val="22"/>
          <w:szCs w:val="22"/>
        </w:rPr>
      </w:pPr>
      <w:r>
        <w:rPr>
          <w:color w:val="auto"/>
          <w:sz w:val="22"/>
          <w:szCs w:val="22"/>
        </w:rPr>
        <w:t xml:space="preserve">kao ni za odgovarajuća kaznena djela koja, prema nacionalnim propisima države poslovnog </w:t>
      </w:r>
      <w:proofErr w:type="spellStart"/>
      <w:r>
        <w:rPr>
          <w:color w:val="auto"/>
          <w:sz w:val="22"/>
          <w:szCs w:val="22"/>
        </w:rPr>
        <w:t>nastana</w:t>
      </w:r>
      <w:proofErr w:type="spellEnd"/>
      <w:r>
        <w:rPr>
          <w:color w:val="auto"/>
          <w:sz w:val="22"/>
          <w:szCs w:val="22"/>
        </w:rPr>
        <w:t xml:space="preserve"> gospodarskog subjekta, odnosno države čiji sam državljanin, obuhvaćaju razloge za isključenje iz članka 57. stavka 1. točaka od (a) do (f) Direktive 2014/24/EU. </w:t>
      </w:r>
    </w:p>
    <w:p w14:paraId="03E65740" w14:textId="77777777" w:rsidR="007C760F" w:rsidRDefault="007C760F" w:rsidP="002635E2">
      <w:pPr>
        <w:pStyle w:val="Default"/>
        <w:rPr>
          <w:color w:val="auto"/>
          <w:sz w:val="22"/>
          <w:szCs w:val="22"/>
        </w:rPr>
      </w:pPr>
    </w:p>
    <w:p w14:paraId="19C4E972" w14:textId="77777777" w:rsidR="002635E2" w:rsidRDefault="002635E2" w:rsidP="002635E2">
      <w:pPr>
        <w:pStyle w:val="Default"/>
        <w:rPr>
          <w:color w:val="auto"/>
          <w:sz w:val="22"/>
          <w:szCs w:val="22"/>
        </w:rPr>
      </w:pPr>
      <w:r>
        <w:rPr>
          <w:b/>
          <w:bCs/>
          <w:color w:val="auto"/>
          <w:sz w:val="22"/>
          <w:szCs w:val="22"/>
        </w:rPr>
        <w:t xml:space="preserve">NAPOMENA: </w:t>
      </w:r>
      <w:r>
        <w:rPr>
          <w:color w:val="auto"/>
          <w:sz w:val="22"/>
          <w:szCs w:val="22"/>
        </w:rPr>
        <w:t xml:space="preserve">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2BD7BF2B" w14:textId="77777777" w:rsidR="00587A7D" w:rsidRDefault="00587A7D" w:rsidP="002635E2">
      <w:pPr>
        <w:pStyle w:val="Default"/>
        <w:rPr>
          <w:color w:val="auto"/>
          <w:sz w:val="22"/>
          <w:szCs w:val="22"/>
        </w:rPr>
      </w:pPr>
    </w:p>
    <w:p w14:paraId="323C7F46" w14:textId="77777777" w:rsidR="002635E2" w:rsidRDefault="002635E2" w:rsidP="002635E2">
      <w:pPr>
        <w:pStyle w:val="Default"/>
        <w:rPr>
          <w:color w:val="auto"/>
          <w:sz w:val="22"/>
          <w:szCs w:val="22"/>
        </w:rPr>
      </w:pPr>
      <w:proofErr w:type="spellStart"/>
      <w:r>
        <w:rPr>
          <w:color w:val="auto"/>
          <w:sz w:val="22"/>
          <w:szCs w:val="22"/>
        </w:rPr>
        <w:t>M.P</w:t>
      </w:r>
      <w:proofErr w:type="spellEnd"/>
      <w:r>
        <w:rPr>
          <w:color w:val="auto"/>
          <w:sz w:val="22"/>
          <w:szCs w:val="22"/>
        </w:rPr>
        <w:t xml:space="preserve">. ___________________________________ </w:t>
      </w:r>
    </w:p>
    <w:p w14:paraId="55EB777F" w14:textId="77777777" w:rsidR="002635E2" w:rsidRDefault="002635E2" w:rsidP="002635E2">
      <w:pPr>
        <w:pStyle w:val="Default"/>
        <w:rPr>
          <w:color w:val="auto"/>
          <w:sz w:val="22"/>
          <w:szCs w:val="22"/>
        </w:rPr>
      </w:pPr>
      <w:r>
        <w:rPr>
          <w:color w:val="auto"/>
          <w:sz w:val="22"/>
          <w:szCs w:val="22"/>
        </w:rPr>
        <w:t xml:space="preserve">(ime i prezime) </w:t>
      </w:r>
    </w:p>
    <w:p w14:paraId="45541F86" w14:textId="77777777" w:rsidR="002635E2" w:rsidRDefault="002635E2" w:rsidP="002635E2">
      <w:pPr>
        <w:pStyle w:val="Default"/>
        <w:rPr>
          <w:color w:val="auto"/>
          <w:sz w:val="22"/>
          <w:szCs w:val="22"/>
        </w:rPr>
      </w:pPr>
      <w:r>
        <w:rPr>
          <w:color w:val="auto"/>
          <w:sz w:val="22"/>
          <w:szCs w:val="22"/>
        </w:rPr>
        <w:t xml:space="preserve">___________________________________ </w:t>
      </w:r>
    </w:p>
    <w:p w14:paraId="474A3018" w14:textId="77777777" w:rsidR="002635E2" w:rsidRDefault="002635E2" w:rsidP="002635E2">
      <w:pPr>
        <w:pStyle w:val="Default"/>
        <w:rPr>
          <w:color w:val="auto"/>
          <w:sz w:val="22"/>
          <w:szCs w:val="22"/>
        </w:rPr>
      </w:pPr>
      <w:r>
        <w:rPr>
          <w:color w:val="auto"/>
          <w:sz w:val="22"/>
          <w:szCs w:val="22"/>
        </w:rPr>
        <w:t xml:space="preserve">(potpis) </w:t>
      </w:r>
    </w:p>
    <w:p w14:paraId="0ECDADB7" w14:textId="77777777" w:rsidR="00587A7D" w:rsidRDefault="00587A7D" w:rsidP="002635E2">
      <w:pPr>
        <w:pStyle w:val="Default"/>
        <w:rPr>
          <w:color w:val="auto"/>
          <w:sz w:val="22"/>
          <w:szCs w:val="22"/>
        </w:rPr>
      </w:pPr>
    </w:p>
    <w:p w14:paraId="0423EF73" w14:textId="77777777" w:rsidR="002635E2" w:rsidRDefault="002635E2" w:rsidP="002635E2">
      <w:pPr>
        <w:pStyle w:val="Default"/>
        <w:rPr>
          <w:color w:val="auto"/>
          <w:sz w:val="22"/>
          <w:szCs w:val="22"/>
        </w:rPr>
      </w:pPr>
      <w:r>
        <w:rPr>
          <w:color w:val="auto"/>
          <w:sz w:val="22"/>
          <w:szCs w:val="22"/>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Pr>
          <w:color w:val="auto"/>
          <w:sz w:val="22"/>
          <w:szCs w:val="22"/>
        </w:rPr>
        <w:t>nastana</w:t>
      </w:r>
      <w:proofErr w:type="spellEnd"/>
      <w:r>
        <w:rPr>
          <w:color w:val="auto"/>
          <w:sz w:val="22"/>
          <w:szCs w:val="22"/>
        </w:rPr>
        <w:t xml:space="preserve"> gospodarskog subjekta, odnosno državi čiji je osoba državljanin. </w:t>
      </w:r>
    </w:p>
    <w:p w14:paraId="7F452757" w14:textId="0336503A" w:rsidR="002635E2" w:rsidRDefault="002635E2" w:rsidP="002635E2">
      <w:pPr>
        <w:pStyle w:val="Default"/>
        <w:rPr>
          <w:color w:val="auto"/>
        </w:rPr>
      </w:pPr>
      <w:r>
        <w:rPr>
          <w:color w:val="auto"/>
          <w:sz w:val="22"/>
          <w:szCs w:val="22"/>
        </w:rPr>
        <w:t xml:space="preserve">Ukoliko su dvije ili više osoba ovlaštene zastupati gospodarski subjekt pojedinačno i samostalno dovoljno je da izjavu za gospodarski subjekt na obrascu iz Priloga 3. potpiše jedna od osoba ovlaštenih zastupati pojedinačno i samo stalno. </w:t>
      </w:r>
    </w:p>
    <w:p w14:paraId="1B034359" w14:textId="41BE61ED" w:rsidR="002635E2" w:rsidRDefault="00A130DA" w:rsidP="00CD3454">
      <w:pPr>
        <w:pStyle w:val="Default"/>
        <w:pageBreakBefore/>
        <w:jc w:val="right"/>
        <w:rPr>
          <w:color w:val="auto"/>
          <w:sz w:val="22"/>
          <w:szCs w:val="22"/>
        </w:rPr>
      </w:pPr>
      <w:r>
        <w:rPr>
          <w:b/>
          <w:bCs/>
          <w:color w:val="auto"/>
          <w:sz w:val="22"/>
          <w:szCs w:val="22"/>
        </w:rPr>
        <w:lastRenderedPageBreak/>
        <w:t>Prilog 4 d.</w:t>
      </w:r>
    </w:p>
    <w:p w14:paraId="673B61DB" w14:textId="77777777" w:rsidR="002635E2" w:rsidRDefault="002635E2" w:rsidP="00210E7C">
      <w:pPr>
        <w:pStyle w:val="Default"/>
        <w:rPr>
          <w:b/>
          <w:bCs/>
          <w:color w:val="auto"/>
          <w:sz w:val="28"/>
          <w:szCs w:val="28"/>
        </w:rPr>
      </w:pPr>
      <w:r w:rsidRPr="00CD3454">
        <w:rPr>
          <w:b/>
          <w:bCs/>
          <w:color w:val="auto"/>
          <w:sz w:val="28"/>
          <w:szCs w:val="28"/>
        </w:rPr>
        <w:t xml:space="preserve">Izjava o nekažnjavanju za osobe koje nisu državljani Republike Hrvatske </w:t>
      </w:r>
    </w:p>
    <w:p w14:paraId="6CBFCE02" w14:textId="77777777" w:rsidR="00210E7C" w:rsidRPr="00CD3454" w:rsidRDefault="00210E7C" w:rsidP="002635E2">
      <w:pPr>
        <w:pStyle w:val="Default"/>
        <w:rPr>
          <w:color w:val="auto"/>
          <w:sz w:val="28"/>
          <w:szCs w:val="28"/>
        </w:rPr>
      </w:pPr>
    </w:p>
    <w:p w14:paraId="6C25F50F" w14:textId="77777777" w:rsidR="002635E2" w:rsidRDefault="002635E2" w:rsidP="002635E2">
      <w:pPr>
        <w:pStyle w:val="Default"/>
        <w:rPr>
          <w:color w:val="auto"/>
          <w:sz w:val="22"/>
          <w:szCs w:val="22"/>
        </w:rPr>
      </w:pPr>
      <w:r>
        <w:rPr>
          <w:color w:val="auto"/>
          <w:sz w:val="22"/>
          <w:szCs w:val="22"/>
        </w:rPr>
        <w:t xml:space="preserve">Temeljem članka 265. stavka 2. Zakona o javnoj nabavi (Narodne novine, broj: 120/2016), kao osoba iz članka 251. stavka 1. točka 2. Istoga Zakona </w:t>
      </w:r>
    </w:p>
    <w:p w14:paraId="07372CE0"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____________________________________________________________________________ </w:t>
      </w:r>
    </w:p>
    <w:p w14:paraId="6AC13A8E" w14:textId="77777777" w:rsidR="002635E2" w:rsidRDefault="002635E2" w:rsidP="002635E2">
      <w:pPr>
        <w:pStyle w:val="Default"/>
        <w:rPr>
          <w:color w:val="auto"/>
          <w:sz w:val="22"/>
          <w:szCs w:val="22"/>
        </w:rPr>
      </w:pPr>
      <w:r>
        <w:rPr>
          <w:color w:val="auto"/>
          <w:sz w:val="22"/>
          <w:szCs w:val="22"/>
        </w:rPr>
        <w:t xml:space="preserve">(na gornju crtu upisati svojstvo osobe: član upravnog ili upravljačkog ili nadzornog tijela ili ima ovlasti za zastupanje, donošenje odluka ili nadzora g. subjekta) </w:t>
      </w:r>
    </w:p>
    <w:p w14:paraId="11F047BC" w14:textId="77777777" w:rsidR="002635E2" w:rsidRDefault="002635E2" w:rsidP="002635E2">
      <w:pPr>
        <w:pStyle w:val="Default"/>
        <w:rPr>
          <w:color w:val="auto"/>
          <w:sz w:val="22"/>
          <w:szCs w:val="22"/>
        </w:rPr>
      </w:pPr>
      <w:r>
        <w:rPr>
          <w:color w:val="auto"/>
          <w:sz w:val="22"/>
          <w:szCs w:val="22"/>
        </w:rPr>
        <w:t xml:space="preserve">u gospodarskom subjektu: </w:t>
      </w:r>
    </w:p>
    <w:p w14:paraId="49FCAB39"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_____________________________________________________________________________, </w:t>
      </w:r>
    </w:p>
    <w:p w14:paraId="7D417ED2" w14:textId="77777777" w:rsidR="002635E2" w:rsidRDefault="002635E2" w:rsidP="002635E2">
      <w:pPr>
        <w:pStyle w:val="Default"/>
        <w:rPr>
          <w:color w:val="auto"/>
          <w:sz w:val="22"/>
          <w:szCs w:val="22"/>
        </w:rPr>
      </w:pPr>
      <w:r>
        <w:rPr>
          <w:color w:val="auto"/>
          <w:sz w:val="22"/>
          <w:szCs w:val="22"/>
        </w:rPr>
        <w:t xml:space="preserve">(naziv i sjedište gospodarskog subjekta, OIB) </w:t>
      </w:r>
    </w:p>
    <w:p w14:paraId="54AB4BAE" w14:textId="77777777" w:rsidR="002635E2" w:rsidRDefault="002635E2" w:rsidP="002635E2">
      <w:pPr>
        <w:pStyle w:val="Default"/>
        <w:rPr>
          <w:color w:val="auto"/>
          <w:sz w:val="22"/>
          <w:szCs w:val="22"/>
        </w:rPr>
      </w:pPr>
      <w:r>
        <w:rPr>
          <w:color w:val="auto"/>
          <w:sz w:val="22"/>
          <w:szCs w:val="22"/>
        </w:rPr>
        <w:t xml:space="preserve">dajem sljedeću: </w:t>
      </w:r>
    </w:p>
    <w:p w14:paraId="4A8322C2" w14:textId="3CE4E2F3" w:rsidR="002635E2" w:rsidRDefault="007C760F" w:rsidP="00CD3454">
      <w:pPr>
        <w:pStyle w:val="Default"/>
        <w:jc w:val="center"/>
        <w:rPr>
          <w:b/>
          <w:bCs/>
          <w:color w:val="auto"/>
          <w:sz w:val="28"/>
          <w:szCs w:val="28"/>
        </w:rPr>
      </w:pPr>
      <w:r w:rsidRPr="007C760F">
        <w:rPr>
          <w:b/>
          <w:bCs/>
          <w:color w:val="auto"/>
          <w:sz w:val="28"/>
          <w:szCs w:val="28"/>
        </w:rPr>
        <w:t>IZJAVU O NEKAŽNJAVAN</w:t>
      </w:r>
      <w:r>
        <w:rPr>
          <w:b/>
          <w:bCs/>
          <w:color w:val="auto"/>
          <w:sz w:val="28"/>
          <w:szCs w:val="28"/>
        </w:rPr>
        <w:t>J</w:t>
      </w:r>
      <w:r w:rsidR="002635E2" w:rsidRPr="00CD3454">
        <w:rPr>
          <w:b/>
          <w:bCs/>
          <w:color w:val="auto"/>
          <w:sz w:val="28"/>
          <w:szCs w:val="28"/>
        </w:rPr>
        <w:t>U</w:t>
      </w:r>
    </w:p>
    <w:p w14:paraId="154F143F" w14:textId="77777777" w:rsidR="00210E7C" w:rsidRPr="00CD3454" w:rsidRDefault="00210E7C" w:rsidP="00CD3454">
      <w:pPr>
        <w:pStyle w:val="Default"/>
        <w:jc w:val="center"/>
        <w:rPr>
          <w:color w:val="auto"/>
          <w:sz w:val="28"/>
          <w:szCs w:val="28"/>
        </w:rPr>
      </w:pPr>
    </w:p>
    <w:p w14:paraId="23D9506F" w14:textId="77777777" w:rsidR="002635E2" w:rsidRDefault="002635E2" w:rsidP="002635E2">
      <w:pPr>
        <w:pStyle w:val="Default"/>
        <w:rPr>
          <w:color w:val="auto"/>
          <w:sz w:val="22"/>
          <w:szCs w:val="22"/>
        </w:rPr>
      </w:pPr>
      <w:r>
        <w:rPr>
          <w:color w:val="auto"/>
          <w:sz w:val="22"/>
          <w:szCs w:val="22"/>
        </w:rPr>
        <w:t xml:space="preserve">kojom ja _______________________________ iz ____________________________________ </w:t>
      </w:r>
    </w:p>
    <w:p w14:paraId="62EF71A3" w14:textId="77777777" w:rsidR="002635E2" w:rsidRDefault="002635E2" w:rsidP="002635E2">
      <w:pPr>
        <w:pStyle w:val="Default"/>
        <w:rPr>
          <w:color w:val="auto"/>
          <w:sz w:val="22"/>
          <w:szCs w:val="22"/>
        </w:rPr>
      </w:pPr>
      <w:r>
        <w:rPr>
          <w:color w:val="auto"/>
          <w:sz w:val="22"/>
          <w:szCs w:val="22"/>
        </w:rPr>
        <w:t xml:space="preserve">(ime i prezime) (adresa stanovanja) </w:t>
      </w:r>
    </w:p>
    <w:p w14:paraId="16E766B7" w14:textId="77777777" w:rsidR="002635E2" w:rsidRDefault="002635E2" w:rsidP="002635E2">
      <w:pPr>
        <w:pStyle w:val="Default"/>
        <w:rPr>
          <w:color w:val="auto"/>
          <w:sz w:val="22"/>
          <w:szCs w:val="22"/>
        </w:rPr>
      </w:pPr>
      <w:r>
        <w:rPr>
          <w:color w:val="auto"/>
          <w:sz w:val="22"/>
          <w:szCs w:val="22"/>
        </w:rPr>
        <w:t xml:space="preserve">broj identifikacijskog dokumenta ______________ izdanog od___________________________, </w:t>
      </w:r>
    </w:p>
    <w:p w14:paraId="465C2E8E" w14:textId="77777777" w:rsidR="002635E2" w:rsidRDefault="002635E2" w:rsidP="002635E2">
      <w:pPr>
        <w:pStyle w:val="Default"/>
        <w:rPr>
          <w:color w:val="auto"/>
          <w:sz w:val="22"/>
          <w:szCs w:val="22"/>
        </w:rPr>
      </w:pPr>
      <w:r>
        <w:rPr>
          <w:b/>
          <w:bCs/>
          <w:color w:val="auto"/>
          <w:sz w:val="22"/>
          <w:szCs w:val="22"/>
        </w:rPr>
        <w:t xml:space="preserve">Izjavljujem da (zaokružiti a ili b ili oboje): </w:t>
      </w:r>
    </w:p>
    <w:p w14:paraId="5972E0A4" w14:textId="77777777" w:rsidR="002635E2" w:rsidRDefault="002635E2" w:rsidP="002635E2">
      <w:pPr>
        <w:pStyle w:val="Default"/>
        <w:rPr>
          <w:color w:val="auto"/>
          <w:sz w:val="22"/>
          <w:szCs w:val="22"/>
        </w:rPr>
      </w:pPr>
      <w:r>
        <w:rPr>
          <w:color w:val="auto"/>
          <w:sz w:val="22"/>
          <w:szCs w:val="22"/>
        </w:rPr>
        <w:t xml:space="preserve">a) nisam pravomoćnom presudom osuđen za: </w:t>
      </w:r>
    </w:p>
    <w:p w14:paraId="2720D25D" w14:textId="77777777" w:rsidR="002635E2" w:rsidRDefault="002635E2" w:rsidP="002635E2">
      <w:pPr>
        <w:pStyle w:val="Default"/>
        <w:rPr>
          <w:color w:val="auto"/>
          <w:sz w:val="22"/>
          <w:szCs w:val="22"/>
        </w:rPr>
      </w:pPr>
    </w:p>
    <w:p w14:paraId="31330B02" w14:textId="77777777" w:rsidR="002635E2" w:rsidRDefault="002635E2" w:rsidP="002635E2">
      <w:pPr>
        <w:pStyle w:val="Default"/>
        <w:rPr>
          <w:color w:val="auto"/>
          <w:sz w:val="22"/>
          <w:szCs w:val="22"/>
        </w:rPr>
      </w:pPr>
      <w:r>
        <w:rPr>
          <w:color w:val="auto"/>
          <w:sz w:val="22"/>
          <w:szCs w:val="22"/>
        </w:rPr>
        <w:t xml:space="preserve">I / Ili </w:t>
      </w:r>
    </w:p>
    <w:p w14:paraId="0E3A21AC" w14:textId="77777777" w:rsidR="002635E2" w:rsidRDefault="002635E2" w:rsidP="002635E2">
      <w:pPr>
        <w:pStyle w:val="Default"/>
        <w:rPr>
          <w:color w:val="auto"/>
          <w:sz w:val="22"/>
          <w:szCs w:val="22"/>
        </w:rPr>
      </w:pPr>
      <w:r>
        <w:rPr>
          <w:color w:val="auto"/>
          <w:sz w:val="22"/>
          <w:szCs w:val="22"/>
        </w:rPr>
        <w:t xml:space="preserve">b) kao osoba ovlaštena za zastupanje </w:t>
      </w:r>
      <w:r>
        <w:rPr>
          <w:b/>
          <w:bCs/>
          <w:color w:val="auto"/>
          <w:sz w:val="22"/>
          <w:szCs w:val="22"/>
        </w:rPr>
        <w:t xml:space="preserve">u ime i za račun </w:t>
      </w:r>
      <w:r>
        <w:rPr>
          <w:color w:val="auto"/>
          <w:sz w:val="22"/>
          <w:szCs w:val="22"/>
        </w:rPr>
        <w:t xml:space="preserve">drugog člana upravnog ili upravljačkog ili nadzornog tijela ili osobe koja ima ovlasti za zastupanje, donošenje odluka ili nadzora g. subjekta za koju se izjava daje </w:t>
      </w:r>
    </w:p>
    <w:p w14:paraId="672A8412" w14:textId="77777777" w:rsidR="002635E2" w:rsidRDefault="002635E2" w:rsidP="002635E2">
      <w:pPr>
        <w:pStyle w:val="Default"/>
        <w:rPr>
          <w:color w:val="auto"/>
          <w:sz w:val="22"/>
          <w:szCs w:val="22"/>
        </w:rPr>
      </w:pPr>
    </w:p>
    <w:p w14:paraId="65199668"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 </w:t>
      </w:r>
    </w:p>
    <w:p w14:paraId="21ABF4E4" w14:textId="77777777" w:rsidR="002635E2" w:rsidRDefault="002635E2" w:rsidP="002635E2">
      <w:pPr>
        <w:pStyle w:val="Default"/>
        <w:rPr>
          <w:color w:val="auto"/>
          <w:sz w:val="22"/>
          <w:szCs w:val="22"/>
        </w:rPr>
      </w:pPr>
      <w:r>
        <w:rPr>
          <w:color w:val="auto"/>
          <w:sz w:val="22"/>
          <w:szCs w:val="22"/>
        </w:rPr>
        <w:t xml:space="preserve">(navesti ime i prezime osobe za koju se izjava daje, broj identifikacijskog dokumenta i izdavatelj istog; te adresu stanovanja) </w:t>
      </w:r>
    </w:p>
    <w:p w14:paraId="5CDE91E3"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 </w:t>
      </w:r>
    </w:p>
    <w:p w14:paraId="618FA11B" w14:textId="77777777" w:rsidR="002635E2" w:rsidRDefault="002635E2" w:rsidP="002635E2">
      <w:pPr>
        <w:pStyle w:val="Default"/>
        <w:rPr>
          <w:color w:val="auto"/>
          <w:sz w:val="22"/>
          <w:szCs w:val="22"/>
        </w:rPr>
      </w:pPr>
      <w:r>
        <w:rPr>
          <w:color w:val="auto"/>
          <w:sz w:val="22"/>
          <w:szCs w:val="22"/>
        </w:rPr>
        <w:t xml:space="preserve">(navesti ime i prezime osobe za koju se izjava daje, broj identifikacijskog dokumenta i izdavatelj istog; te adresu stanovanja), </w:t>
      </w:r>
    </w:p>
    <w:p w14:paraId="5E247B5F"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 </w:t>
      </w:r>
    </w:p>
    <w:p w14:paraId="389DE14D" w14:textId="77777777" w:rsidR="002635E2" w:rsidRDefault="002635E2" w:rsidP="002635E2">
      <w:pPr>
        <w:pStyle w:val="Default"/>
        <w:rPr>
          <w:color w:val="auto"/>
          <w:sz w:val="22"/>
          <w:szCs w:val="22"/>
        </w:rPr>
      </w:pPr>
      <w:r>
        <w:rPr>
          <w:color w:val="auto"/>
          <w:sz w:val="22"/>
          <w:szCs w:val="22"/>
        </w:rPr>
        <w:t xml:space="preserve">(navesti ime i prezime osobe za koju se izjava daje, broj identifikacijskog dokumenta i izdavatelj istog; te adresu stanovanja), </w:t>
      </w:r>
    </w:p>
    <w:p w14:paraId="1BD90F22"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 </w:t>
      </w:r>
    </w:p>
    <w:p w14:paraId="71263BC1" w14:textId="77777777" w:rsidR="002635E2" w:rsidRDefault="002635E2" w:rsidP="002635E2">
      <w:pPr>
        <w:pStyle w:val="Default"/>
        <w:rPr>
          <w:color w:val="auto"/>
          <w:sz w:val="22"/>
          <w:szCs w:val="22"/>
        </w:rPr>
      </w:pPr>
      <w:r>
        <w:rPr>
          <w:color w:val="auto"/>
          <w:sz w:val="22"/>
          <w:szCs w:val="22"/>
        </w:rPr>
        <w:t xml:space="preserve">(navesti ime i prezime osobe za koju se izjava daje, broj identifikacijskog dokumenta i izdavatelj istog; te adresu stanovanja), </w:t>
      </w:r>
    </w:p>
    <w:p w14:paraId="62CF41FD"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 </w:t>
      </w:r>
    </w:p>
    <w:p w14:paraId="44236FE2" w14:textId="77050DA8" w:rsidR="002635E2" w:rsidRDefault="002635E2" w:rsidP="002635E2">
      <w:pPr>
        <w:pStyle w:val="Default"/>
        <w:rPr>
          <w:color w:val="auto"/>
          <w:sz w:val="18"/>
          <w:szCs w:val="18"/>
        </w:rPr>
      </w:pPr>
      <w:r>
        <w:rPr>
          <w:color w:val="auto"/>
          <w:sz w:val="22"/>
          <w:szCs w:val="22"/>
        </w:rPr>
        <w:t xml:space="preserve">(navesti ime i prezime osobe za koju se izjava daje, broj identifikacijskog dokumenta i izdavatelj istog; te adresu stanovanja) </w:t>
      </w:r>
    </w:p>
    <w:p w14:paraId="1E881D4D" w14:textId="77777777" w:rsidR="002635E2" w:rsidRDefault="002635E2" w:rsidP="002635E2">
      <w:pPr>
        <w:pStyle w:val="Default"/>
        <w:rPr>
          <w:color w:val="auto"/>
        </w:rPr>
      </w:pPr>
    </w:p>
    <w:p w14:paraId="66D8D189" w14:textId="77777777" w:rsidR="002635E2" w:rsidRDefault="002635E2" w:rsidP="002635E2">
      <w:pPr>
        <w:pStyle w:val="Default"/>
        <w:pageBreakBefore/>
        <w:rPr>
          <w:color w:val="auto"/>
          <w:sz w:val="22"/>
          <w:szCs w:val="22"/>
        </w:rPr>
      </w:pPr>
      <w:r>
        <w:rPr>
          <w:color w:val="auto"/>
          <w:sz w:val="22"/>
          <w:szCs w:val="22"/>
        </w:rPr>
        <w:lastRenderedPageBreak/>
        <w:t xml:space="preserve">__________________________________________________________________________ </w:t>
      </w:r>
    </w:p>
    <w:p w14:paraId="26EB6850" w14:textId="77777777" w:rsidR="002635E2" w:rsidRDefault="002635E2" w:rsidP="002635E2">
      <w:pPr>
        <w:pStyle w:val="Default"/>
        <w:rPr>
          <w:color w:val="auto"/>
          <w:sz w:val="22"/>
          <w:szCs w:val="22"/>
        </w:rPr>
      </w:pPr>
      <w:r>
        <w:rPr>
          <w:color w:val="auto"/>
          <w:sz w:val="22"/>
          <w:szCs w:val="22"/>
        </w:rPr>
        <w:t xml:space="preserve">(navesti ime i prezime osobe za koju se izjava daje, broj identifikacijskog dokumenta i izdavatelj istog; te adresu stanovanja) </w:t>
      </w:r>
    </w:p>
    <w:p w14:paraId="300D7BFC"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 </w:t>
      </w:r>
    </w:p>
    <w:p w14:paraId="105A51DC" w14:textId="77777777" w:rsidR="002635E2" w:rsidRDefault="002635E2" w:rsidP="002635E2">
      <w:pPr>
        <w:pStyle w:val="Default"/>
        <w:rPr>
          <w:color w:val="auto"/>
          <w:sz w:val="22"/>
          <w:szCs w:val="22"/>
        </w:rPr>
      </w:pPr>
      <w:r>
        <w:rPr>
          <w:color w:val="auto"/>
          <w:sz w:val="22"/>
          <w:szCs w:val="22"/>
        </w:rPr>
        <w:t xml:space="preserve">(navesti ime i prezime osobe za koju se izjava daje, broj identifikacijskog dokumenta i izdavatelj istog; te adresu stanovanja) </w:t>
      </w:r>
    </w:p>
    <w:p w14:paraId="74031A31"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 </w:t>
      </w:r>
    </w:p>
    <w:p w14:paraId="3610CFA0" w14:textId="77777777" w:rsidR="002635E2" w:rsidRDefault="002635E2" w:rsidP="002635E2">
      <w:pPr>
        <w:pStyle w:val="Default"/>
        <w:rPr>
          <w:color w:val="auto"/>
          <w:sz w:val="22"/>
          <w:szCs w:val="22"/>
        </w:rPr>
      </w:pPr>
      <w:r>
        <w:rPr>
          <w:color w:val="auto"/>
          <w:sz w:val="22"/>
          <w:szCs w:val="22"/>
        </w:rPr>
        <w:t xml:space="preserve">(navesti ime i prezime osobe za koju se izjava daje, broj identifikacijskog dokumenta i izdavatelj istog; te adresu stanovanja) </w:t>
      </w:r>
    </w:p>
    <w:p w14:paraId="3DF9F07C"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 </w:t>
      </w:r>
    </w:p>
    <w:p w14:paraId="388BAA33" w14:textId="77777777" w:rsidR="002635E2" w:rsidRDefault="002635E2" w:rsidP="002635E2">
      <w:pPr>
        <w:pStyle w:val="Default"/>
        <w:rPr>
          <w:color w:val="auto"/>
          <w:sz w:val="22"/>
          <w:szCs w:val="22"/>
        </w:rPr>
      </w:pPr>
      <w:r>
        <w:rPr>
          <w:color w:val="auto"/>
          <w:sz w:val="22"/>
          <w:szCs w:val="22"/>
        </w:rPr>
        <w:t xml:space="preserve">(navesti ime i prezime osobe za koju se izjava daje, broj identifikacijskog dokumenta i izdavatelj istog; te adresu stanovanja) </w:t>
      </w:r>
    </w:p>
    <w:p w14:paraId="610D489B"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__________________________________________________________________________ </w:t>
      </w:r>
    </w:p>
    <w:p w14:paraId="55A75998" w14:textId="77777777" w:rsidR="002635E2" w:rsidRDefault="002635E2" w:rsidP="002635E2">
      <w:pPr>
        <w:pStyle w:val="Default"/>
        <w:rPr>
          <w:color w:val="auto"/>
          <w:sz w:val="22"/>
          <w:szCs w:val="22"/>
        </w:rPr>
      </w:pPr>
      <w:r>
        <w:rPr>
          <w:color w:val="auto"/>
          <w:sz w:val="22"/>
          <w:szCs w:val="22"/>
        </w:rPr>
        <w:t xml:space="preserve">(navesti ime i prezime osobe za koju se izjava daje, broj identifikacijskog dokumenta i izdavatelj istog; te adresu stanovanja) </w:t>
      </w:r>
    </w:p>
    <w:p w14:paraId="1024FCA8" w14:textId="77777777" w:rsidR="002635E2" w:rsidRDefault="002635E2" w:rsidP="002635E2">
      <w:pPr>
        <w:pStyle w:val="Default"/>
        <w:rPr>
          <w:color w:val="auto"/>
          <w:sz w:val="22"/>
          <w:szCs w:val="22"/>
        </w:rPr>
      </w:pPr>
      <w:r>
        <w:rPr>
          <w:color w:val="auto"/>
          <w:sz w:val="22"/>
          <w:szCs w:val="22"/>
        </w:rPr>
        <w:t xml:space="preserve">da ista nije pravomoćnom presudom osuđena za: </w:t>
      </w:r>
    </w:p>
    <w:p w14:paraId="75FD63BD" w14:textId="77777777" w:rsidR="002635E2" w:rsidRDefault="002635E2" w:rsidP="002635E2">
      <w:pPr>
        <w:pStyle w:val="Default"/>
        <w:spacing w:after="30"/>
        <w:rPr>
          <w:color w:val="auto"/>
          <w:sz w:val="22"/>
          <w:szCs w:val="22"/>
        </w:rPr>
      </w:pPr>
      <w:r>
        <w:rPr>
          <w:b/>
          <w:bCs/>
          <w:color w:val="auto"/>
          <w:sz w:val="22"/>
          <w:szCs w:val="22"/>
        </w:rPr>
        <w:t xml:space="preserve">a) sudjelovanje u zločinačkoj organizaciji, na temelju: </w:t>
      </w:r>
    </w:p>
    <w:p w14:paraId="14E83808" w14:textId="77777777" w:rsidR="002635E2" w:rsidRDefault="002635E2" w:rsidP="002635E2">
      <w:pPr>
        <w:pStyle w:val="Default"/>
        <w:spacing w:after="30"/>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328. (zločinačko udruženje) i članka 329. (počinjenje kaznenog djela u sastavu zločinačkog udruženja) Kaznenog zakona i </w:t>
      </w:r>
    </w:p>
    <w:p w14:paraId="2BBA53D0" w14:textId="77777777" w:rsidR="002635E2" w:rsidRDefault="002635E2" w:rsidP="002635E2">
      <w:pPr>
        <w:pStyle w:val="Default"/>
        <w:spacing w:after="30"/>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333. (udruživanje za počinjenje kaznenih djela), iz Kaznenog zakona (»Narodne novine«, br. 110/97., 27/98., 50/00., 129/00., 51/01., 111/03., 190/03., 105/04., 84/05., 71/06., 110/07., 152/08., 57/11., 77/11. i 143/12.); </w:t>
      </w:r>
    </w:p>
    <w:p w14:paraId="262E224A" w14:textId="77777777" w:rsidR="002635E2" w:rsidRDefault="002635E2" w:rsidP="002635E2">
      <w:pPr>
        <w:pStyle w:val="Default"/>
        <w:spacing w:after="30"/>
        <w:rPr>
          <w:color w:val="auto"/>
          <w:sz w:val="22"/>
          <w:szCs w:val="22"/>
        </w:rPr>
      </w:pPr>
      <w:r>
        <w:rPr>
          <w:b/>
          <w:bCs/>
          <w:color w:val="auto"/>
          <w:sz w:val="22"/>
          <w:szCs w:val="22"/>
        </w:rPr>
        <w:t xml:space="preserve">b) korupciju, na temelju: </w:t>
      </w:r>
    </w:p>
    <w:p w14:paraId="52E62E8C" w14:textId="77777777" w:rsidR="002635E2" w:rsidRDefault="002635E2" w:rsidP="002635E2">
      <w:pPr>
        <w:pStyle w:val="Default"/>
        <w:spacing w:after="30"/>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63949D81" w14:textId="77777777" w:rsidR="002635E2" w:rsidRDefault="002635E2" w:rsidP="002635E2">
      <w:pPr>
        <w:pStyle w:val="Default"/>
        <w:spacing w:after="30"/>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576B463D" w14:textId="77777777" w:rsidR="002635E2" w:rsidRDefault="002635E2" w:rsidP="002635E2">
      <w:pPr>
        <w:pStyle w:val="Default"/>
        <w:spacing w:after="30"/>
        <w:rPr>
          <w:color w:val="auto"/>
          <w:sz w:val="22"/>
          <w:szCs w:val="22"/>
        </w:rPr>
      </w:pPr>
      <w:r>
        <w:rPr>
          <w:b/>
          <w:bCs/>
          <w:color w:val="auto"/>
          <w:sz w:val="22"/>
          <w:szCs w:val="22"/>
        </w:rPr>
        <w:t xml:space="preserve">c) prijevaru, na temelju: </w:t>
      </w:r>
    </w:p>
    <w:p w14:paraId="49726CF9" w14:textId="77777777" w:rsidR="002635E2" w:rsidRDefault="002635E2" w:rsidP="002635E2">
      <w:pPr>
        <w:pStyle w:val="Default"/>
        <w:spacing w:after="30"/>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236. (prijevara), članka 247. (prijevara u gospodarskom poslovanju), članka 256. (utaja poreza ili carine) i članka 258. (subvencijska prijevara) Kaznenog zakona i </w:t>
      </w:r>
    </w:p>
    <w:p w14:paraId="45CB6BFE" w14:textId="77777777" w:rsidR="002635E2" w:rsidRDefault="002635E2" w:rsidP="002635E2">
      <w:pPr>
        <w:pStyle w:val="Default"/>
        <w:spacing w:after="30"/>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27FAB974" w14:textId="77777777" w:rsidR="002635E2" w:rsidRDefault="002635E2" w:rsidP="002635E2">
      <w:pPr>
        <w:pStyle w:val="Default"/>
        <w:spacing w:after="30"/>
        <w:rPr>
          <w:color w:val="auto"/>
          <w:sz w:val="22"/>
          <w:szCs w:val="22"/>
        </w:rPr>
      </w:pPr>
      <w:r>
        <w:rPr>
          <w:b/>
          <w:bCs/>
          <w:color w:val="auto"/>
          <w:sz w:val="22"/>
          <w:szCs w:val="22"/>
        </w:rPr>
        <w:t xml:space="preserve">d) terorizam ili kaznena djela povezana s terorističkim aktivnostima, na temelju: </w:t>
      </w:r>
    </w:p>
    <w:p w14:paraId="58A96A3C" w14:textId="77777777" w:rsidR="002635E2" w:rsidRDefault="002635E2" w:rsidP="002635E2">
      <w:pPr>
        <w:pStyle w:val="Default"/>
        <w:spacing w:after="30"/>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97. (terorizam), članka 99. (javno poticanje na terorizam), članka 100. (novačenje za terorizam), članka 101. (obuka za terorizam) i članka 102. (terorističko udruženje) Kaznenog zakona </w:t>
      </w:r>
    </w:p>
    <w:p w14:paraId="765D6A7E" w14:textId="7D4B8479" w:rsidR="002635E2" w:rsidRDefault="002635E2" w:rsidP="002635E2">
      <w:pPr>
        <w:pStyle w:val="Default"/>
        <w:rPr>
          <w:color w:val="auto"/>
          <w:sz w:val="22"/>
          <w:szCs w:val="22"/>
        </w:rPr>
      </w:pPr>
      <w:r>
        <w:rPr>
          <w:rFonts w:ascii="Times New Roman" w:hAnsi="Times New Roman" w:cs="Times New Roman"/>
          <w:color w:val="auto"/>
          <w:sz w:val="23"/>
          <w:szCs w:val="23"/>
        </w:rPr>
        <w:t xml:space="preserve">- </w:t>
      </w:r>
      <w:r>
        <w:rPr>
          <w:color w:val="auto"/>
          <w:sz w:val="22"/>
          <w:szCs w:val="22"/>
        </w:rPr>
        <w:t xml:space="preserve">članka 169. (terorizam), članka 169.a (javno poticanje na terorizam) i članka 169.b (novačenje i obuka za terorizam) iz Kaznenog zakona </w:t>
      </w:r>
    </w:p>
    <w:p w14:paraId="7CD9D214" w14:textId="39186FC2" w:rsidR="007C760F" w:rsidRPr="00CD3454" w:rsidRDefault="002635E2" w:rsidP="007C760F">
      <w:pPr>
        <w:pStyle w:val="Default"/>
        <w:rPr>
          <w:color w:val="auto"/>
          <w:sz w:val="18"/>
          <w:szCs w:val="18"/>
        </w:rPr>
      </w:pPr>
      <w:r>
        <w:rPr>
          <w:color w:val="auto"/>
          <w:sz w:val="22"/>
          <w:szCs w:val="22"/>
        </w:rPr>
        <w:lastRenderedPageBreak/>
        <w:t xml:space="preserve">- članka 106. (trgovanje ljudima) Kaznenog zakona </w:t>
      </w:r>
      <w:r w:rsidR="007C760F">
        <w:rPr>
          <w:color w:val="auto"/>
        </w:rPr>
        <w:tab/>
      </w:r>
    </w:p>
    <w:p w14:paraId="6121A58E" w14:textId="77777777" w:rsidR="002635E2" w:rsidRDefault="002635E2" w:rsidP="002635E2">
      <w:pPr>
        <w:pStyle w:val="Default"/>
        <w:rPr>
          <w:color w:val="auto"/>
          <w:sz w:val="22"/>
          <w:szCs w:val="22"/>
        </w:rPr>
      </w:pPr>
      <w:r>
        <w:rPr>
          <w:color w:val="auto"/>
          <w:sz w:val="22"/>
          <w:szCs w:val="22"/>
        </w:rPr>
        <w:t xml:space="preserve">27/98., 50/00., 129/00., 51/01., 111/03., 190/03., 105/04., 84/05., 71/06., 110/07., 152/08., 57/11., 77/11. i 143/12.) </w:t>
      </w:r>
    </w:p>
    <w:p w14:paraId="62D92D19" w14:textId="77777777" w:rsidR="002635E2" w:rsidRDefault="002635E2" w:rsidP="002635E2">
      <w:pPr>
        <w:pStyle w:val="Default"/>
        <w:rPr>
          <w:color w:val="auto"/>
          <w:sz w:val="22"/>
          <w:szCs w:val="22"/>
        </w:rPr>
      </w:pPr>
    </w:p>
    <w:p w14:paraId="40A4033B" w14:textId="77777777" w:rsidR="002635E2" w:rsidRPr="00120F48" w:rsidRDefault="002635E2" w:rsidP="002635E2">
      <w:pPr>
        <w:pStyle w:val="Default"/>
        <w:spacing w:after="33"/>
        <w:rPr>
          <w:color w:val="auto"/>
          <w:sz w:val="22"/>
          <w:szCs w:val="22"/>
        </w:rPr>
      </w:pPr>
      <w:r>
        <w:rPr>
          <w:b/>
          <w:bCs/>
          <w:color w:val="auto"/>
          <w:sz w:val="22"/>
          <w:szCs w:val="22"/>
        </w:rPr>
        <w:t xml:space="preserve">e) </w:t>
      </w:r>
      <w:r w:rsidRPr="00120F48">
        <w:rPr>
          <w:b/>
          <w:bCs/>
          <w:color w:val="auto"/>
          <w:sz w:val="22"/>
          <w:szCs w:val="22"/>
        </w:rPr>
        <w:t xml:space="preserve">pranje novca ili financiranje terorizma, na temelju: </w:t>
      </w:r>
    </w:p>
    <w:p w14:paraId="6F1CBE88" w14:textId="77777777" w:rsidR="002635E2" w:rsidRPr="00CD3454" w:rsidRDefault="002635E2" w:rsidP="002635E2">
      <w:pPr>
        <w:pStyle w:val="Default"/>
        <w:spacing w:after="33"/>
        <w:rPr>
          <w:color w:val="auto"/>
          <w:sz w:val="22"/>
          <w:szCs w:val="22"/>
        </w:rPr>
      </w:pPr>
      <w:r w:rsidRPr="00CD3454">
        <w:rPr>
          <w:color w:val="auto"/>
          <w:sz w:val="22"/>
          <w:szCs w:val="22"/>
        </w:rPr>
        <w:t xml:space="preserve">- članka 98. (financiranje terorizma) i članka 265. (pranje novca) Kaznenog zakona i </w:t>
      </w:r>
    </w:p>
    <w:p w14:paraId="3CC647EA" w14:textId="77777777" w:rsidR="002635E2" w:rsidRPr="00842E8C" w:rsidRDefault="002635E2" w:rsidP="002635E2">
      <w:pPr>
        <w:pStyle w:val="Default"/>
        <w:spacing w:after="33"/>
        <w:rPr>
          <w:color w:val="auto"/>
          <w:sz w:val="22"/>
          <w:szCs w:val="22"/>
        </w:rPr>
      </w:pPr>
      <w:r w:rsidRPr="00CD3454">
        <w:rPr>
          <w:color w:val="auto"/>
          <w:sz w:val="22"/>
          <w:szCs w:val="22"/>
        </w:rPr>
        <w:t xml:space="preserve">- </w:t>
      </w:r>
      <w:r w:rsidRPr="00120F48">
        <w:rPr>
          <w:color w:val="auto"/>
          <w:sz w:val="22"/>
          <w:szCs w:val="22"/>
        </w:rPr>
        <w:t xml:space="preserve">članka 279. (pranje novca) iz Kaznenog zakona (»Narodne novine«, br. 110/97., 27/98., 50/00., 129/00., 51/01., 111/03., 190/03., 105/04., 84/05., 71/06., 110/07., 152/08., 57/11., 77/11. i 143/12.) </w:t>
      </w:r>
    </w:p>
    <w:p w14:paraId="1DC1B40D" w14:textId="77777777" w:rsidR="002635E2" w:rsidRPr="00120F48" w:rsidRDefault="002635E2" w:rsidP="002635E2">
      <w:pPr>
        <w:pStyle w:val="Default"/>
        <w:spacing w:after="33"/>
        <w:rPr>
          <w:color w:val="auto"/>
          <w:sz w:val="22"/>
          <w:szCs w:val="22"/>
        </w:rPr>
      </w:pPr>
      <w:r w:rsidRPr="00120F48">
        <w:rPr>
          <w:b/>
          <w:bCs/>
          <w:color w:val="auto"/>
          <w:sz w:val="22"/>
          <w:szCs w:val="22"/>
        </w:rPr>
        <w:t xml:space="preserve">f) dječji rad ili druge oblike trgovanja ljudima, na temelju: </w:t>
      </w:r>
    </w:p>
    <w:p w14:paraId="2B251A9C" w14:textId="77777777" w:rsidR="002635E2" w:rsidRPr="00CD3454" w:rsidRDefault="002635E2" w:rsidP="002635E2">
      <w:pPr>
        <w:pStyle w:val="Default"/>
        <w:spacing w:after="33"/>
        <w:rPr>
          <w:color w:val="auto"/>
          <w:sz w:val="22"/>
          <w:szCs w:val="22"/>
        </w:rPr>
      </w:pPr>
      <w:r w:rsidRPr="00CD3454">
        <w:rPr>
          <w:color w:val="auto"/>
          <w:sz w:val="22"/>
          <w:szCs w:val="22"/>
        </w:rPr>
        <w:t xml:space="preserve">- članka 106. (trgovanje ljudima) Kaznenog zakona </w:t>
      </w:r>
    </w:p>
    <w:p w14:paraId="497A9BE0" w14:textId="77777777" w:rsidR="002635E2" w:rsidRPr="00842E8C" w:rsidRDefault="002635E2" w:rsidP="002635E2">
      <w:pPr>
        <w:pStyle w:val="Default"/>
        <w:rPr>
          <w:color w:val="auto"/>
          <w:sz w:val="22"/>
          <w:szCs w:val="22"/>
        </w:rPr>
      </w:pPr>
      <w:r w:rsidRPr="00CD3454">
        <w:rPr>
          <w:color w:val="auto"/>
          <w:sz w:val="22"/>
          <w:szCs w:val="22"/>
        </w:rPr>
        <w:t xml:space="preserve">- </w:t>
      </w:r>
      <w:r w:rsidRPr="00120F48">
        <w:rPr>
          <w:color w:val="auto"/>
          <w:sz w:val="22"/>
          <w:szCs w:val="22"/>
        </w:rPr>
        <w:t>članka 175. (trgovanje ljudima i ropstvo) iz Kaznenog zakona (»Narodne novine«, br. 110/97., 27/98., 50/00., 129/00., 51/01., 111/03., 190/03., 105/04., 84/05., 71/06., 110/07., 152/08.,</w:t>
      </w:r>
      <w:r w:rsidRPr="00842E8C">
        <w:rPr>
          <w:color w:val="auto"/>
          <w:sz w:val="22"/>
          <w:szCs w:val="22"/>
        </w:rPr>
        <w:t xml:space="preserve"> 57/11., 77/11. i 143/12.), </w:t>
      </w:r>
    </w:p>
    <w:p w14:paraId="7FBACBF8" w14:textId="77777777" w:rsidR="002635E2" w:rsidRDefault="002635E2" w:rsidP="002635E2">
      <w:pPr>
        <w:pStyle w:val="Default"/>
        <w:rPr>
          <w:color w:val="auto"/>
          <w:sz w:val="22"/>
          <w:szCs w:val="22"/>
        </w:rPr>
      </w:pPr>
    </w:p>
    <w:p w14:paraId="15C86F8F" w14:textId="77777777" w:rsidR="00210E7C" w:rsidRDefault="002635E2" w:rsidP="002635E2">
      <w:pPr>
        <w:pStyle w:val="Default"/>
        <w:rPr>
          <w:color w:val="auto"/>
          <w:sz w:val="22"/>
          <w:szCs w:val="22"/>
        </w:rPr>
      </w:pPr>
      <w:r>
        <w:rPr>
          <w:color w:val="auto"/>
          <w:sz w:val="22"/>
          <w:szCs w:val="22"/>
        </w:rPr>
        <w:t>kao ni za odgovarajuća kaznena djela koja, prema nacionalnim propisima države čiji sam državljanin odnosno čiji je/su državljanin/i, obuhvaćaju razloge za isključenje iz članka 57. stavka 1. točaka od (a) do (f) Direktive 2014/24/EU.</w:t>
      </w:r>
    </w:p>
    <w:p w14:paraId="3C2FE301" w14:textId="456C7D0B" w:rsidR="002635E2" w:rsidRDefault="002635E2" w:rsidP="002635E2">
      <w:pPr>
        <w:pStyle w:val="Default"/>
        <w:rPr>
          <w:color w:val="auto"/>
          <w:sz w:val="22"/>
          <w:szCs w:val="22"/>
        </w:rPr>
      </w:pPr>
      <w:r>
        <w:rPr>
          <w:color w:val="auto"/>
          <w:sz w:val="22"/>
          <w:szCs w:val="22"/>
        </w:rPr>
        <w:t xml:space="preserve"> </w:t>
      </w:r>
    </w:p>
    <w:p w14:paraId="14246539" w14:textId="77777777" w:rsidR="002635E2" w:rsidRDefault="002635E2" w:rsidP="002635E2">
      <w:pPr>
        <w:pStyle w:val="Default"/>
        <w:rPr>
          <w:color w:val="auto"/>
          <w:sz w:val="22"/>
          <w:szCs w:val="22"/>
        </w:rPr>
      </w:pPr>
      <w:r>
        <w:rPr>
          <w:b/>
          <w:bCs/>
          <w:color w:val="auto"/>
          <w:sz w:val="22"/>
          <w:szCs w:val="22"/>
        </w:rPr>
        <w:t xml:space="preserve">NAPOMENA: </w:t>
      </w:r>
      <w:r>
        <w:rPr>
          <w:color w:val="auto"/>
          <w:sz w:val="22"/>
          <w:szCs w:val="22"/>
        </w:rPr>
        <w:t xml:space="preserve">Davatelj ove Izjave, ovom Izjavom kao ažuriranim popratnim dokumentom dokazuje da podaci koji su sadržani u dokumentu odgovaraju činjeničnom stanju u trenutku dostave naručitelju te dokazuju ono što je gospodarski subjekt naveo u ESPD-u. </w:t>
      </w:r>
    </w:p>
    <w:p w14:paraId="6E05DC65" w14:textId="77777777" w:rsidR="00210E7C" w:rsidRDefault="00210E7C" w:rsidP="002635E2">
      <w:pPr>
        <w:pStyle w:val="Default"/>
        <w:rPr>
          <w:color w:val="auto"/>
          <w:sz w:val="22"/>
          <w:szCs w:val="22"/>
        </w:rPr>
      </w:pPr>
    </w:p>
    <w:p w14:paraId="534BF69A" w14:textId="77777777" w:rsidR="002635E2" w:rsidRDefault="002635E2" w:rsidP="002635E2">
      <w:pPr>
        <w:pStyle w:val="Default"/>
        <w:rPr>
          <w:color w:val="auto"/>
          <w:sz w:val="22"/>
          <w:szCs w:val="22"/>
        </w:rPr>
      </w:pPr>
      <w:proofErr w:type="spellStart"/>
      <w:r>
        <w:rPr>
          <w:color w:val="auto"/>
          <w:sz w:val="22"/>
          <w:szCs w:val="22"/>
        </w:rPr>
        <w:t>M.P</w:t>
      </w:r>
      <w:proofErr w:type="spellEnd"/>
      <w:r>
        <w:rPr>
          <w:color w:val="auto"/>
          <w:sz w:val="22"/>
          <w:szCs w:val="22"/>
        </w:rPr>
        <w:t xml:space="preserve">. ______________________________________ </w:t>
      </w:r>
    </w:p>
    <w:p w14:paraId="244042F2" w14:textId="77777777" w:rsidR="002635E2" w:rsidRDefault="002635E2" w:rsidP="002635E2">
      <w:pPr>
        <w:pStyle w:val="Default"/>
        <w:rPr>
          <w:color w:val="auto"/>
          <w:sz w:val="22"/>
          <w:szCs w:val="22"/>
        </w:rPr>
      </w:pPr>
      <w:r>
        <w:rPr>
          <w:color w:val="auto"/>
          <w:sz w:val="22"/>
          <w:szCs w:val="22"/>
        </w:rPr>
        <w:t xml:space="preserve">(ime i prezime) </w:t>
      </w:r>
    </w:p>
    <w:p w14:paraId="5054FEF3" w14:textId="77777777" w:rsidR="002635E2" w:rsidRDefault="002635E2" w:rsidP="002635E2">
      <w:pPr>
        <w:pStyle w:val="Default"/>
        <w:rPr>
          <w:color w:val="auto"/>
          <w:sz w:val="22"/>
          <w:szCs w:val="22"/>
        </w:rPr>
      </w:pPr>
      <w:r>
        <w:rPr>
          <w:color w:val="auto"/>
          <w:sz w:val="22"/>
          <w:szCs w:val="22"/>
        </w:rPr>
        <w:t xml:space="preserve">_______________________________________ </w:t>
      </w:r>
    </w:p>
    <w:p w14:paraId="67C5A397" w14:textId="77777777" w:rsidR="002635E2" w:rsidRDefault="002635E2" w:rsidP="002635E2">
      <w:pPr>
        <w:pStyle w:val="Default"/>
        <w:rPr>
          <w:color w:val="auto"/>
          <w:sz w:val="22"/>
          <w:szCs w:val="22"/>
        </w:rPr>
      </w:pPr>
      <w:r>
        <w:rPr>
          <w:color w:val="auto"/>
          <w:sz w:val="22"/>
          <w:szCs w:val="22"/>
        </w:rPr>
        <w:t xml:space="preserve">(potpis) </w:t>
      </w:r>
    </w:p>
    <w:p w14:paraId="71E500E1" w14:textId="77777777" w:rsidR="00210E7C" w:rsidRDefault="00210E7C" w:rsidP="002635E2">
      <w:pPr>
        <w:pStyle w:val="Default"/>
        <w:rPr>
          <w:color w:val="auto"/>
          <w:sz w:val="22"/>
          <w:szCs w:val="22"/>
        </w:rPr>
      </w:pPr>
    </w:p>
    <w:p w14:paraId="2421C69A" w14:textId="77777777" w:rsidR="002635E2" w:rsidRDefault="002635E2" w:rsidP="00CD3454">
      <w:pPr>
        <w:pStyle w:val="Default"/>
        <w:jc w:val="both"/>
        <w:rPr>
          <w:color w:val="auto"/>
          <w:sz w:val="20"/>
          <w:szCs w:val="20"/>
        </w:rPr>
      </w:pPr>
      <w:r w:rsidRPr="00CD3454">
        <w:rPr>
          <w:color w:val="auto"/>
          <w:sz w:val="20"/>
          <w:szCs w:val="20"/>
        </w:rPr>
        <w:t xml:space="preserve">Ovaj obrazac potpisuje osoba ili se daju za osobu/e (osim ovlaštene/ih osobe/a za zastupanje gospodarskog subjekta koja/e je/su za gospodarski subjekt i za sebe dao/dale prethodnu izjavu), koja je član upravnog, upravljačkog ili nadzornog tijela ili koje imaju ovlasti zastupanja, donošenja odluka ili nadzora toga gospodarskog subjekta, a koja nije državljanin Republike Hrvatske. </w:t>
      </w:r>
    </w:p>
    <w:p w14:paraId="786B55B4" w14:textId="77777777" w:rsidR="00587A7D" w:rsidRPr="00CD3454" w:rsidRDefault="00587A7D" w:rsidP="00CD3454">
      <w:pPr>
        <w:pStyle w:val="Default"/>
        <w:jc w:val="both"/>
        <w:rPr>
          <w:color w:val="auto"/>
          <w:sz w:val="20"/>
          <w:szCs w:val="20"/>
        </w:rPr>
      </w:pPr>
    </w:p>
    <w:p w14:paraId="3ECCC741" w14:textId="77777777" w:rsidR="002635E2" w:rsidRDefault="002635E2" w:rsidP="00CD3454">
      <w:pPr>
        <w:pStyle w:val="Default"/>
        <w:jc w:val="both"/>
        <w:rPr>
          <w:color w:val="auto"/>
          <w:sz w:val="20"/>
          <w:szCs w:val="20"/>
        </w:rPr>
      </w:pPr>
      <w:r w:rsidRPr="00CD3454">
        <w:rPr>
          <w:color w:val="auto"/>
          <w:sz w:val="20"/>
          <w:szCs w:val="20"/>
        </w:rPr>
        <w:t xml:space="preserve">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za svaku osobu se daje zasebna izjava.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w:t>
      </w:r>
    </w:p>
    <w:p w14:paraId="48C3CE61" w14:textId="77777777" w:rsidR="00587A7D" w:rsidRPr="00CD3454" w:rsidRDefault="00587A7D" w:rsidP="00CD3454">
      <w:pPr>
        <w:pStyle w:val="Default"/>
        <w:jc w:val="both"/>
        <w:rPr>
          <w:color w:val="auto"/>
          <w:sz w:val="20"/>
          <w:szCs w:val="20"/>
        </w:rPr>
      </w:pPr>
    </w:p>
    <w:p w14:paraId="5104E320" w14:textId="1185D57E" w:rsidR="002635E2" w:rsidRPr="00CD3454" w:rsidRDefault="002635E2" w:rsidP="00CD3454">
      <w:pPr>
        <w:pStyle w:val="Default"/>
        <w:jc w:val="both"/>
        <w:rPr>
          <w:color w:val="auto"/>
          <w:sz w:val="20"/>
          <w:szCs w:val="20"/>
        </w:rPr>
      </w:pPr>
      <w:r w:rsidRPr="00CD3454">
        <w:rPr>
          <w:color w:val="auto"/>
          <w:sz w:val="20"/>
          <w:szCs w:val="20"/>
        </w:rPr>
        <w:t xml:space="preserve">Izjava o nekažnjavanju mora biti s ovjerenim potpisom kod nadležne sudske ili upravne vlasti, javnog bilježnika ili strukovnog ili trgovinskog tijela u državi poslovnog </w:t>
      </w:r>
      <w:proofErr w:type="spellStart"/>
      <w:r w:rsidRPr="00CD3454">
        <w:rPr>
          <w:color w:val="auto"/>
          <w:sz w:val="20"/>
          <w:szCs w:val="20"/>
        </w:rPr>
        <w:t>nastana</w:t>
      </w:r>
      <w:proofErr w:type="spellEnd"/>
      <w:r w:rsidRPr="00CD3454">
        <w:rPr>
          <w:color w:val="auto"/>
          <w:sz w:val="20"/>
          <w:szCs w:val="20"/>
        </w:rPr>
        <w:t xml:space="preserve"> gospodarskog subjekta, odnosno državi čiji je osoba državljanin. IZJAVU O PLAĆANJU DOSPJELIH POREZNIH OBVEZA I OBVEZA </w:t>
      </w:r>
    </w:p>
    <w:p w14:paraId="438A2CA6" w14:textId="14AC6F8F" w:rsidR="002635E2" w:rsidRDefault="00120F48" w:rsidP="00CD3454">
      <w:pPr>
        <w:pStyle w:val="Default"/>
        <w:tabs>
          <w:tab w:val="left" w:pos="2880"/>
        </w:tabs>
        <w:rPr>
          <w:color w:val="auto"/>
        </w:rPr>
      </w:pPr>
      <w:r>
        <w:rPr>
          <w:color w:val="auto"/>
        </w:rPr>
        <w:tab/>
      </w:r>
    </w:p>
    <w:p w14:paraId="22CEB23B" w14:textId="77777777" w:rsidR="00120F48" w:rsidRDefault="00120F48" w:rsidP="002635E2">
      <w:pPr>
        <w:pStyle w:val="Default"/>
        <w:rPr>
          <w:b/>
          <w:bCs/>
          <w:color w:val="auto"/>
          <w:sz w:val="22"/>
          <w:szCs w:val="22"/>
        </w:rPr>
      </w:pPr>
    </w:p>
    <w:p w14:paraId="38BFBF49" w14:textId="77777777" w:rsidR="00120F48" w:rsidRDefault="00120F48" w:rsidP="002635E2">
      <w:pPr>
        <w:pStyle w:val="Default"/>
        <w:rPr>
          <w:b/>
          <w:bCs/>
          <w:color w:val="auto"/>
          <w:sz w:val="22"/>
          <w:szCs w:val="22"/>
        </w:rPr>
      </w:pPr>
    </w:p>
    <w:p w14:paraId="2F1A2D36" w14:textId="77777777" w:rsidR="00120F48" w:rsidRDefault="00120F48" w:rsidP="002635E2">
      <w:pPr>
        <w:pStyle w:val="Default"/>
        <w:rPr>
          <w:b/>
          <w:bCs/>
          <w:color w:val="auto"/>
          <w:sz w:val="22"/>
          <w:szCs w:val="22"/>
        </w:rPr>
      </w:pPr>
    </w:p>
    <w:p w14:paraId="1A45345B" w14:textId="77777777" w:rsidR="00120F48" w:rsidRDefault="00120F48" w:rsidP="002635E2">
      <w:pPr>
        <w:pStyle w:val="Default"/>
        <w:rPr>
          <w:b/>
          <w:bCs/>
          <w:color w:val="auto"/>
          <w:sz w:val="22"/>
          <w:szCs w:val="22"/>
        </w:rPr>
      </w:pPr>
    </w:p>
    <w:p w14:paraId="6BF64253" w14:textId="795FB10B" w:rsidR="00120F48" w:rsidRDefault="00120F48" w:rsidP="00CD3454">
      <w:pPr>
        <w:pStyle w:val="Default"/>
        <w:jc w:val="right"/>
        <w:rPr>
          <w:b/>
          <w:bCs/>
          <w:color w:val="auto"/>
          <w:sz w:val="22"/>
          <w:szCs w:val="22"/>
        </w:rPr>
      </w:pPr>
      <w:r>
        <w:rPr>
          <w:b/>
          <w:bCs/>
          <w:color w:val="auto"/>
          <w:sz w:val="22"/>
          <w:szCs w:val="22"/>
        </w:rPr>
        <w:t>Prilog 5</w:t>
      </w:r>
      <w:r w:rsidR="00210E7C">
        <w:rPr>
          <w:b/>
          <w:bCs/>
          <w:color w:val="auto"/>
          <w:sz w:val="22"/>
          <w:szCs w:val="22"/>
        </w:rPr>
        <w:t>.</w:t>
      </w:r>
    </w:p>
    <w:p w14:paraId="1AD13FF9" w14:textId="77777777" w:rsidR="00587A7D" w:rsidRDefault="00587A7D" w:rsidP="00CD3454">
      <w:pPr>
        <w:pStyle w:val="Default"/>
        <w:jc w:val="right"/>
        <w:rPr>
          <w:b/>
          <w:bCs/>
          <w:color w:val="auto"/>
          <w:sz w:val="22"/>
          <w:szCs w:val="22"/>
        </w:rPr>
      </w:pPr>
    </w:p>
    <w:p w14:paraId="6F7B19B0" w14:textId="77777777" w:rsidR="002635E2" w:rsidRPr="00CD3454" w:rsidRDefault="002635E2" w:rsidP="002635E2">
      <w:pPr>
        <w:pStyle w:val="Default"/>
        <w:rPr>
          <w:b/>
          <w:bCs/>
          <w:color w:val="auto"/>
          <w:sz w:val="28"/>
          <w:szCs w:val="28"/>
        </w:rPr>
      </w:pPr>
      <w:r w:rsidRPr="00CD3454">
        <w:rPr>
          <w:b/>
          <w:bCs/>
          <w:color w:val="auto"/>
          <w:sz w:val="28"/>
          <w:szCs w:val="28"/>
        </w:rPr>
        <w:t xml:space="preserve">Izjava o plaćanju dospjelih poreznih obveza i obveza za mirovinsko i zdravstveno osiguranje - za gospodarski subjekt koji nema poslovni </w:t>
      </w:r>
      <w:proofErr w:type="spellStart"/>
      <w:r w:rsidRPr="00CD3454">
        <w:rPr>
          <w:b/>
          <w:bCs/>
          <w:color w:val="auto"/>
          <w:sz w:val="28"/>
          <w:szCs w:val="28"/>
        </w:rPr>
        <w:t>nastan</w:t>
      </w:r>
      <w:proofErr w:type="spellEnd"/>
      <w:r w:rsidRPr="00CD3454">
        <w:rPr>
          <w:b/>
          <w:bCs/>
          <w:color w:val="auto"/>
          <w:sz w:val="28"/>
          <w:szCs w:val="28"/>
        </w:rPr>
        <w:t xml:space="preserve"> u Republici Hrvatskoj </w:t>
      </w:r>
    </w:p>
    <w:p w14:paraId="1D4CB81B" w14:textId="77777777" w:rsidR="00210E7C" w:rsidRDefault="00210E7C" w:rsidP="002635E2">
      <w:pPr>
        <w:pStyle w:val="Default"/>
        <w:rPr>
          <w:color w:val="auto"/>
          <w:sz w:val="23"/>
          <w:szCs w:val="23"/>
        </w:rPr>
      </w:pPr>
    </w:p>
    <w:p w14:paraId="60956DB8" w14:textId="77777777" w:rsidR="002635E2" w:rsidRDefault="002635E2" w:rsidP="002635E2">
      <w:pPr>
        <w:pStyle w:val="Default"/>
        <w:rPr>
          <w:color w:val="auto"/>
          <w:sz w:val="22"/>
          <w:szCs w:val="22"/>
        </w:rPr>
      </w:pPr>
      <w:r>
        <w:rPr>
          <w:color w:val="auto"/>
          <w:sz w:val="22"/>
          <w:szCs w:val="22"/>
        </w:rPr>
        <w:t xml:space="preserve">Temeljem članka 252 stavka 1. točka 2. . i članka 265. stavka 2. Zakona o javnoj nabavi (Narodne novine, br. 120/2016), kao osoba ovlaštena za zastupanje gospodarskog subjekta dajem sljedeću: </w:t>
      </w:r>
    </w:p>
    <w:p w14:paraId="6717F632" w14:textId="77777777" w:rsidR="00210E7C" w:rsidRDefault="00210E7C" w:rsidP="002635E2">
      <w:pPr>
        <w:pStyle w:val="Default"/>
        <w:rPr>
          <w:color w:val="auto"/>
          <w:sz w:val="22"/>
          <w:szCs w:val="22"/>
        </w:rPr>
      </w:pPr>
    </w:p>
    <w:p w14:paraId="5F9F248D" w14:textId="449866DA" w:rsidR="002635E2" w:rsidRPr="00CD3454" w:rsidRDefault="002635E2" w:rsidP="00CD3454">
      <w:pPr>
        <w:pStyle w:val="Default"/>
        <w:jc w:val="center"/>
        <w:rPr>
          <w:color w:val="auto"/>
          <w:sz w:val="28"/>
          <w:szCs w:val="28"/>
        </w:rPr>
      </w:pPr>
      <w:r w:rsidRPr="00CD3454">
        <w:rPr>
          <w:b/>
          <w:bCs/>
          <w:color w:val="auto"/>
          <w:sz w:val="28"/>
          <w:szCs w:val="28"/>
        </w:rPr>
        <w:t>IZJAVU O PLAĆANJU DOSPJELIH POREZNIH OBVEZA I OBVEZA</w:t>
      </w:r>
    </w:p>
    <w:p w14:paraId="774A26F6" w14:textId="25AE9ECD" w:rsidR="002635E2" w:rsidRDefault="002635E2" w:rsidP="00CD3454">
      <w:pPr>
        <w:pStyle w:val="Default"/>
        <w:tabs>
          <w:tab w:val="left" w:pos="5630"/>
        </w:tabs>
        <w:jc w:val="center"/>
        <w:rPr>
          <w:b/>
          <w:bCs/>
          <w:color w:val="auto"/>
          <w:sz w:val="28"/>
          <w:szCs w:val="28"/>
        </w:rPr>
      </w:pPr>
      <w:r w:rsidRPr="00CD3454">
        <w:rPr>
          <w:b/>
          <w:bCs/>
          <w:color w:val="auto"/>
          <w:sz w:val="28"/>
          <w:szCs w:val="28"/>
        </w:rPr>
        <w:t>ZA MIROVINSKO I ZDRAVSTVENO OSIGURANJE</w:t>
      </w:r>
    </w:p>
    <w:p w14:paraId="64B3A979" w14:textId="77777777" w:rsidR="00045DD4" w:rsidRDefault="00045DD4" w:rsidP="00CD3454">
      <w:pPr>
        <w:pStyle w:val="Default"/>
        <w:tabs>
          <w:tab w:val="left" w:pos="5630"/>
        </w:tabs>
        <w:jc w:val="center"/>
        <w:rPr>
          <w:color w:val="auto"/>
          <w:sz w:val="22"/>
          <w:szCs w:val="22"/>
        </w:rPr>
      </w:pPr>
    </w:p>
    <w:p w14:paraId="72C5A13A" w14:textId="77777777" w:rsidR="002635E2" w:rsidRDefault="002635E2" w:rsidP="002635E2">
      <w:pPr>
        <w:pStyle w:val="Default"/>
        <w:rPr>
          <w:color w:val="auto"/>
          <w:sz w:val="22"/>
          <w:szCs w:val="22"/>
        </w:rPr>
      </w:pPr>
      <w:r>
        <w:rPr>
          <w:color w:val="auto"/>
          <w:sz w:val="22"/>
          <w:szCs w:val="22"/>
        </w:rPr>
        <w:t xml:space="preserve">kojom ja __________________________ iz ______________________________________ </w:t>
      </w:r>
    </w:p>
    <w:p w14:paraId="22C723A3" w14:textId="77777777" w:rsidR="002635E2" w:rsidRDefault="002635E2" w:rsidP="002635E2">
      <w:pPr>
        <w:pStyle w:val="Default"/>
        <w:rPr>
          <w:color w:val="auto"/>
          <w:sz w:val="22"/>
          <w:szCs w:val="22"/>
        </w:rPr>
      </w:pPr>
      <w:r>
        <w:rPr>
          <w:color w:val="auto"/>
          <w:sz w:val="22"/>
          <w:szCs w:val="22"/>
        </w:rPr>
        <w:t xml:space="preserve">(ime i prezime) (adresa stanovanja) </w:t>
      </w:r>
    </w:p>
    <w:p w14:paraId="4CAED78A" w14:textId="77777777" w:rsidR="002635E2" w:rsidRDefault="002635E2" w:rsidP="002635E2">
      <w:pPr>
        <w:pStyle w:val="Default"/>
        <w:rPr>
          <w:color w:val="auto"/>
          <w:sz w:val="22"/>
          <w:szCs w:val="22"/>
        </w:rPr>
      </w:pPr>
      <w:r>
        <w:rPr>
          <w:color w:val="auto"/>
          <w:sz w:val="22"/>
          <w:szCs w:val="22"/>
        </w:rPr>
        <w:t xml:space="preserve">broj identifikacijskog dokumenta (osobne iskaznice ili putovnice)______________________ </w:t>
      </w:r>
    </w:p>
    <w:p w14:paraId="6A8FB33B" w14:textId="77777777" w:rsidR="002635E2" w:rsidRDefault="002635E2" w:rsidP="002635E2">
      <w:pPr>
        <w:pStyle w:val="Default"/>
        <w:rPr>
          <w:color w:val="auto"/>
          <w:sz w:val="22"/>
          <w:szCs w:val="22"/>
        </w:rPr>
      </w:pPr>
      <w:r>
        <w:rPr>
          <w:color w:val="auto"/>
          <w:sz w:val="22"/>
          <w:szCs w:val="22"/>
        </w:rPr>
        <w:t xml:space="preserve">izdane od _______________________________________________________________ , </w:t>
      </w:r>
    </w:p>
    <w:p w14:paraId="25DBC011" w14:textId="77777777" w:rsidR="002635E2" w:rsidRDefault="002635E2" w:rsidP="002635E2">
      <w:pPr>
        <w:pStyle w:val="Default"/>
        <w:rPr>
          <w:color w:val="auto"/>
          <w:sz w:val="22"/>
          <w:szCs w:val="22"/>
        </w:rPr>
      </w:pPr>
      <w:r>
        <w:rPr>
          <w:color w:val="auto"/>
          <w:sz w:val="22"/>
          <w:szCs w:val="22"/>
        </w:rPr>
        <w:t xml:space="preserve">kao osoba ovlaštena po zakonu za zastupanje za gospodarski subjekt kojeg zastupam: </w:t>
      </w:r>
    </w:p>
    <w:p w14:paraId="7A6419A6" w14:textId="77777777" w:rsidR="002635E2" w:rsidRDefault="002635E2" w:rsidP="002635E2">
      <w:pPr>
        <w:pStyle w:val="Default"/>
        <w:rPr>
          <w:color w:val="auto"/>
          <w:sz w:val="22"/>
          <w:szCs w:val="22"/>
        </w:rPr>
      </w:pPr>
      <w:r>
        <w:rPr>
          <w:color w:val="auto"/>
          <w:sz w:val="22"/>
          <w:szCs w:val="22"/>
        </w:rPr>
        <w:t xml:space="preserve">_________________________________________________________________________ </w:t>
      </w:r>
    </w:p>
    <w:p w14:paraId="6D38EE76" w14:textId="77777777" w:rsidR="002635E2" w:rsidRDefault="002635E2" w:rsidP="002635E2">
      <w:pPr>
        <w:pStyle w:val="Default"/>
        <w:rPr>
          <w:color w:val="auto"/>
          <w:sz w:val="22"/>
          <w:szCs w:val="22"/>
        </w:rPr>
      </w:pPr>
      <w:r>
        <w:rPr>
          <w:color w:val="auto"/>
          <w:sz w:val="22"/>
          <w:szCs w:val="22"/>
        </w:rPr>
        <w:t xml:space="preserve">(naziv i adresa gospodarskog subjekta, OIB ili identifikacijski broj zemlje poslovnog </w:t>
      </w:r>
      <w:proofErr w:type="spellStart"/>
      <w:r>
        <w:rPr>
          <w:color w:val="auto"/>
          <w:sz w:val="22"/>
          <w:szCs w:val="22"/>
        </w:rPr>
        <w:t>nastana</w:t>
      </w:r>
      <w:proofErr w:type="spellEnd"/>
      <w:r>
        <w:rPr>
          <w:color w:val="auto"/>
          <w:sz w:val="22"/>
          <w:szCs w:val="22"/>
        </w:rPr>
        <w:t xml:space="preserve">) </w:t>
      </w:r>
    </w:p>
    <w:p w14:paraId="5B796D02" w14:textId="77777777" w:rsidR="00045DD4" w:rsidRDefault="00045DD4" w:rsidP="002635E2">
      <w:pPr>
        <w:pStyle w:val="Default"/>
        <w:rPr>
          <w:color w:val="auto"/>
          <w:sz w:val="22"/>
          <w:szCs w:val="22"/>
        </w:rPr>
      </w:pPr>
    </w:p>
    <w:p w14:paraId="3C211A21" w14:textId="77777777" w:rsidR="002635E2" w:rsidRDefault="002635E2" w:rsidP="00CE6137">
      <w:pPr>
        <w:pStyle w:val="Default"/>
        <w:jc w:val="both"/>
        <w:rPr>
          <w:color w:val="auto"/>
          <w:sz w:val="22"/>
          <w:szCs w:val="22"/>
        </w:rPr>
      </w:pPr>
      <w:r>
        <w:rPr>
          <w:b/>
          <w:bCs/>
          <w:color w:val="auto"/>
          <w:sz w:val="22"/>
          <w:szCs w:val="22"/>
        </w:rPr>
        <w:t xml:space="preserve">Izjavljujem da je gospodarski subjekt kojeg zastupam ispunio sve obveze plaćanja dospjelih poreznih obveza i obveza za mirovinsko i zdravstveno osiguranje u Republici Hrvatskoj ili u državi poslovnog </w:t>
      </w:r>
      <w:proofErr w:type="spellStart"/>
      <w:r>
        <w:rPr>
          <w:b/>
          <w:bCs/>
          <w:color w:val="auto"/>
          <w:sz w:val="22"/>
          <w:szCs w:val="22"/>
        </w:rPr>
        <w:t>nastana</w:t>
      </w:r>
      <w:proofErr w:type="spellEnd"/>
      <w:r>
        <w:rPr>
          <w:b/>
          <w:bCs/>
          <w:color w:val="auto"/>
          <w:sz w:val="22"/>
          <w:szCs w:val="22"/>
        </w:rPr>
        <w:t xml:space="preserve"> gospodarskog subjekta, budući da gospodarski subjekt nema poslovni </w:t>
      </w:r>
      <w:proofErr w:type="spellStart"/>
      <w:r>
        <w:rPr>
          <w:b/>
          <w:bCs/>
          <w:color w:val="auto"/>
          <w:sz w:val="22"/>
          <w:szCs w:val="22"/>
        </w:rPr>
        <w:t>nastan</w:t>
      </w:r>
      <w:proofErr w:type="spellEnd"/>
      <w:r>
        <w:rPr>
          <w:b/>
          <w:bCs/>
          <w:color w:val="auto"/>
          <w:sz w:val="22"/>
          <w:szCs w:val="22"/>
        </w:rPr>
        <w:t xml:space="preserve"> u Republici Hrvatskoj. </w:t>
      </w:r>
    </w:p>
    <w:p w14:paraId="5CF4482A" w14:textId="77777777" w:rsidR="002635E2" w:rsidRDefault="002635E2" w:rsidP="00CE6137">
      <w:pPr>
        <w:pStyle w:val="Default"/>
        <w:jc w:val="both"/>
        <w:rPr>
          <w:color w:val="auto"/>
          <w:sz w:val="22"/>
          <w:szCs w:val="22"/>
        </w:rPr>
      </w:pPr>
      <w:r>
        <w:rPr>
          <w:color w:val="auto"/>
          <w:sz w:val="22"/>
          <w:szCs w:val="22"/>
        </w:rPr>
        <w:t xml:space="preserve">Ovom Izjavom kao ažuriranim popratnim dokumentom, gospodarski subjekt dokazuje da podaci koji su sadržani u dokumentu odgovaraju činjeničnom stanju u trenutku dostave naručitelju te dokazuju ono što je gospodarski subjekt naveo u ESPD-u. </w:t>
      </w:r>
    </w:p>
    <w:p w14:paraId="4CA21413" w14:textId="77777777" w:rsidR="00210E7C" w:rsidRDefault="00210E7C" w:rsidP="002635E2">
      <w:pPr>
        <w:pStyle w:val="Default"/>
        <w:rPr>
          <w:color w:val="auto"/>
          <w:sz w:val="22"/>
          <w:szCs w:val="22"/>
        </w:rPr>
      </w:pPr>
    </w:p>
    <w:p w14:paraId="22816DD8" w14:textId="77777777" w:rsidR="002635E2" w:rsidRDefault="002635E2" w:rsidP="002635E2">
      <w:pPr>
        <w:pStyle w:val="Default"/>
        <w:rPr>
          <w:color w:val="auto"/>
          <w:sz w:val="22"/>
          <w:szCs w:val="22"/>
        </w:rPr>
      </w:pPr>
      <w:proofErr w:type="spellStart"/>
      <w:r>
        <w:rPr>
          <w:color w:val="auto"/>
          <w:sz w:val="22"/>
          <w:szCs w:val="22"/>
        </w:rPr>
        <w:t>M.P</w:t>
      </w:r>
      <w:proofErr w:type="spellEnd"/>
      <w:r>
        <w:rPr>
          <w:color w:val="auto"/>
          <w:sz w:val="22"/>
          <w:szCs w:val="22"/>
        </w:rPr>
        <w:t xml:space="preserve">. ______________________________________ </w:t>
      </w:r>
    </w:p>
    <w:p w14:paraId="5A5FB13D" w14:textId="77777777" w:rsidR="002635E2" w:rsidRDefault="002635E2" w:rsidP="002635E2">
      <w:pPr>
        <w:pStyle w:val="Default"/>
        <w:rPr>
          <w:color w:val="auto"/>
          <w:sz w:val="22"/>
          <w:szCs w:val="22"/>
        </w:rPr>
      </w:pPr>
      <w:r>
        <w:rPr>
          <w:color w:val="auto"/>
          <w:sz w:val="22"/>
          <w:szCs w:val="22"/>
        </w:rPr>
        <w:t xml:space="preserve">(ime i prezime) </w:t>
      </w:r>
    </w:p>
    <w:p w14:paraId="241F4CB9" w14:textId="77777777" w:rsidR="002635E2" w:rsidRDefault="002635E2" w:rsidP="002635E2">
      <w:pPr>
        <w:pStyle w:val="Default"/>
        <w:rPr>
          <w:color w:val="auto"/>
          <w:sz w:val="22"/>
          <w:szCs w:val="22"/>
        </w:rPr>
      </w:pPr>
      <w:r>
        <w:rPr>
          <w:color w:val="auto"/>
          <w:sz w:val="22"/>
          <w:szCs w:val="22"/>
        </w:rPr>
        <w:t xml:space="preserve">_______________________________________ </w:t>
      </w:r>
    </w:p>
    <w:p w14:paraId="5FCF2DB2" w14:textId="77777777" w:rsidR="002635E2" w:rsidRDefault="002635E2" w:rsidP="002635E2">
      <w:pPr>
        <w:pStyle w:val="Default"/>
        <w:rPr>
          <w:color w:val="auto"/>
          <w:sz w:val="22"/>
          <w:szCs w:val="22"/>
        </w:rPr>
      </w:pPr>
      <w:r>
        <w:rPr>
          <w:color w:val="auto"/>
          <w:sz w:val="22"/>
          <w:szCs w:val="22"/>
        </w:rPr>
        <w:t xml:space="preserve">(potpis) </w:t>
      </w:r>
    </w:p>
    <w:p w14:paraId="2A18F35C" w14:textId="77777777" w:rsidR="002635E2" w:rsidRDefault="002635E2" w:rsidP="002635E2">
      <w:pPr>
        <w:pStyle w:val="Default"/>
        <w:rPr>
          <w:color w:val="auto"/>
          <w:sz w:val="22"/>
          <w:szCs w:val="22"/>
        </w:rPr>
      </w:pPr>
      <w:r>
        <w:rPr>
          <w:color w:val="auto"/>
          <w:sz w:val="22"/>
          <w:szCs w:val="22"/>
        </w:rPr>
        <w:t xml:space="preserve">Mjesto i datum, _________________ </w:t>
      </w:r>
    </w:p>
    <w:p w14:paraId="00E9092E" w14:textId="77777777" w:rsidR="00210E7C" w:rsidRDefault="00210E7C" w:rsidP="002635E2">
      <w:pPr>
        <w:pStyle w:val="Default"/>
        <w:rPr>
          <w:color w:val="auto"/>
          <w:sz w:val="22"/>
          <w:szCs w:val="22"/>
        </w:rPr>
      </w:pPr>
    </w:p>
    <w:p w14:paraId="6CD7556C" w14:textId="1A3CE744" w:rsidR="008421B6" w:rsidRPr="00531EBA" w:rsidRDefault="002635E2" w:rsidP="002635E2">
      <w:pPr>
        <w:autoSpaceDE w:val="0"/>
        <w:autoSpaceDN w:val="0"/>
        <w:adjustRightInd w:val="0"/>
        <w:rPr>
          <w:bCs/>
          <w:color w:val="000000"/>
        </w:rPr>
      </w:pPr>
      <w:r>
        <w:rPr>
          <w:b/>
          <w:bCs/>
          <w:sz w:val="22"/>
          <w:szCs w:val="22"/>
        </w:rPr>
        <w:t xml:space="preserve">NAPOMENA: </w:t>
      </w:r>
      <w:r>
        <w:rPr>
          <w:sz w:val="22"/>
          <w:szCs w:val="22"/>
        </w:rPr>
        <w:t xml:space="preserve">Ako gospodarski subjekt ima više osoba ovlaštenih za zastupanje, ovu izjavu zajednički potpisuju osobe koje su ovlaštene za skupno zastupanje gospodarskog subjekta. Izjava mora imati ovjereni potpis kod nadležne sudske ili upravne vlasti, javnog bilježnika ili strukovnog ili trgovinskog tijela u državi poslovnog </w:t>
      </w:r>
      <w:proofErr w:type="spellStart"/>
      <w:r>
        <w:rPr>
          <w:sz w:val="22"/>
          <w:szCs w:val="22"/>
        </w:rPr>
        <w:t>nastana</w:t>
      </w:r>
      <w:proofErr w:type="spellEnd"/>
      <w:r>
        <w:rPr>
          <w:sz w:val="22"/>
          <w:szCs w:val="22"/>
        </w:rPr>
        <w:t xml:space="preserve"> gospodarskog subjekta, odnosno državi čiji je osoba državljanin. Prihvaća se i Izjava s ovjerenim potpisom kod javnog bilježnika iz Republike Hrvatske.</w:t>
      </w:r>
    </w:p>
    <w:p w14:paraId="1BF50A98" w14:textId="77777777" w:rsidR="008421B6" w:rsidRDefault="008421B6" w:rsidP="008421B6">
      <w:pPr>
        <w:rPr>
          <w:rFonts w:ascii="Calibri" w:hAnsi="Calibri" w:cs="Calibri"/>
          <w:w w:val="87"/>
        </w:rPr>
      </w:pPr>
    </w:p>
    <w:p w14:paraId="7B50B163" w14:textId="77777777" w:rsidR="007C760F" w:rsidRDefault="007C760F" w:rsidP="008421B6">
      <w:pPr>
        <w:rPr>
          <w:rFonts w:ascii="Calibri" w:hAnsi="Calibri" w:cs="Calibri"/>
          <w:w w:val="87"/>
        </w:rPr>
      </w:pPr>
    </w:p>
    <w:p w14:paraId="61B224AA" w14:textId="77777777" w:rsidR="007C760F" w:rsidRDefault="007C760F" w:rsidP="008421B6">
      <w:pPr>
        <w:rPr>
          <w:rFonts w:ascii="Calibri" w:hAnsi="Calibri" w:cs="Calibri"/>
          <w:w w:val="87"/>
        </w:rPr>
      </w:pPr>
    </w:p>
    <w:p w14:paraId="0A3577C9" w14:textId="77777777" w:rsidR="007C760F" w:rsidRDefault="007C760F" w:rsidP="008421B6">
      <w:pPr>
        <w:rPr>
          <w:rFonts w:ascii="Calibri" w:hAnsi="Calibri" w:cs="Calibri"/>
          <w:w w:val="87"/>
        </w:rPr>
      </w:pPr>
    </w:p>
    <w:p w14:paraId="61D107DE" w14:textId="386784F1" w:rsidR="00120F48" w:rsidRPr="00FF63EC" w:rsidRDefault="00120F48" w:rsidP="00FF63EC">
      <w:pPr>
        <w:pStyle w:val="Default"/>
        <w:jc w:val="right"/>
        <w:rPr>
          <w:b/>
          <w:bCs/>
          <w:color w:val="auto"/>
          <w:sz w:val="22"/>
          <w:szCs w:val="22"/>
        </w:rPr>
      </w:pPr>
      <w:r>
        <w:rPr>
          <w:b/>
          <w:bCs/>
          <w:color w:val="auto"/>
          <w:sz w:val="22"/>
          <w:szCs w:val="22"/>
        </w:rPr>
        <w:t>Prilog 6</w:t>
      </w:r>
      <w:r w:rsidR="00210E7C">
        <w:rPr>
          <w:b/>
          <w:bCs/>
          <w:color w:val="auto"/>
          <w:sz w:val="22"/>
          <w:szCs w:val="22"/>
        </w:rPr>
        <w:t>.</w:t>
      </w:r>
    </w:p>
    <w:p w14:paraId="0DD17731" w14:textId="77777777" w:rsidR="00FF63EC" w:rsidRDefault="00FF63EC" w:rsidP="00FF63EC">
      <w:pPr>
        <w:jc w:val="center"/>
        <w:rPr>
          <w:rFonts w:cs="Arial"/>
          <w:b/>
          <w:color w:val="000000"/>
          <w:sz w:val="18"/>
          <w:szCs w:val="18"/>
        </w:rPr>
      </w:pPr>
    </w:p>
    <w:p w14:paraId="393BBDE2" w14:textId="77777777" w:rsidR="00FF63EC" w:rsidRDefault="00FF63EC" w:rsidP="00FF63EC">
      <w:pPr>
        <w:jc w:val="center"/>
        <w:rPr>
          <w:rFonts w:cs="Arial"/>
          <w:b/>
          <w:color w:val="000000"/>
          <w:sz w:val="18"/>
          <w:szCs w:val="18"/>
        </w:rPr>
      </w:pPr>
    </w:p>
    <w:p w14:paraId="7058E35F" w14:textId="2FA993DB" w:rsidR="00FF63EC" w:rsidRPr="00FF63EC" w:rsidRDefault="008421B6" w:rsidP="00FF63EC">
      <w:pPr>
        <w:jc w:val="center"/>
        <w:rPr>
          <w:rFonts w:cs="Arial"/>
          <w:b/>
          <w:color w:val="000000"/>
        </w:rPr>
      </w:pPr>
      <w:r w:rsidRPr="00FF63EC">
        <w:rPr>
          <w:rFonts w:cs="Arial"/>
          <w:b/>
          <w:color w:val="000000"/>
        </w:rPr>
        <w:t xml:space="preserve">POPIS UGOVORA O ISTOVRSNIM ILI SLIČNIM USLUGAMA </w:t>
      </w:r>
      <w:r w:rsidR="00785818">
        <w:rPr>
          <w:rFonts w:cs="Arial"/>
          <w:b/>
          <w:color w:val="000000"/>
        </w:rPr>
        <w:t>IZVRŠENIM OD 2013. DO 2017.</w:t>
      </w:r>
      <w:bookmarkStart w:id="3" w:name="_GoBack"/>
      <w:bookmarkEnd w:id="3"/>
      <w:r w:rsidRPr="00FF63EC">
        <w:rPr>
          <w:rFonts w:cs="Arial"/>
          <w:b/>
          <w:color w:val="000000"/>
        </w:rPr>
        <w:t xml:space="preserve"> </w:t>
      </w:r>
    </w:p>
    <w:p w14:paraId="0E19C619" w14:textId="77777777" w:rsidR="00FF63EC" w:rsidRDefault="00FF63EC" w:rsidP="00FF63EC">
      <w:pPr>
        <w:jc w:val="center"/>
        <w:rPr>
          <w:rFonts w:cs="Arial"/>
          <w:b/>
          <w:color w:val="000000"/>
          <w:sz w:val="18"/>
          <w:szCs w:val="18"/>
        </w:rPr>
      </w:pPr>
    </w:p>
    <w:p w14:paraId="5C9773A1" w14:textId="77777777" w:rsidR="00FF63EC" w:rsidRPr="00FF63EC" w:rsidRDefault="00FF63EC" w:rsidP="00FF63EC">
      <w:pPr>
        <w:jc w:val="center"/>
        <w:rPr>
          <w:rFonts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2986"/>
        <w:gridCol w:w="2426"/>
        <w:gridCol w:w="1492"/>
        <w:gridCol w:w="1864"/>
      </w:tblGrid>
      <w:tr w:rsidR="008421B6" w:rsidRPr="00531EBA" w14:paraId="16D0DBCF" w14:textId="77777777" w:rsidTr="006C43F7">
        <w:tc>
          <w:tcPr>
            <w:tcW w:w="446" w:type="pct"/>
            <w:vAlign w:val="center"/>
          </w:tcPr>
          <w:p w14:paraId="514E7B8E" w14:textId="77777777" w:rsidR="008421B6" w:rsidRPr="00531EBA" w:rsidRDefault="008421B6" w:rsidP="006C43F7">
            <w:pPr>
              <w:jc w:val="center"/>
              <w:rPr>
                <w:rFonts w:cs="Arial"/>
                <w:color w:val="000000"/>
              </w:rPr>
            </w:pPr>
            <w:r w:rsidRPr="00531EBA">
              <w:rPr>
                <w:rFonts w:cs="Arial"/>
                <w:color w:val="000000"/>
              </w:rPr>
              <w:t>Redni</w:t>
            </w:r>
          </w:p>
          <w:p w14:paraId="4AE6E15C" w14:textId="77777777" w:rsidR="008421B6" w:rsidRPr="00531EBA" w:rsidRDefault="008421B6" w:rsidP="006C43F7">
            <w:pPr>
              <w:jc w:val="center"/>
              <w:rPr>
                <w:rFonts w:cs="Arial"/>
                <w:color w:val="000000"/>
              </w:rPr>
            </w:pPr>
            <w:r w:rsidRPr="00531EBA">
              <w:rPr>
                <w:rFonts w:cs="Arial"/>
                <w:color w:val="000000"/>
              </w:rPr>
              <w:t>broj</w:t>
            </w:r>
          </w:p>
        </w:tc>
        <w:tc>
          <w:tcPr>
            <w:tcW w:w="1551" w:type="pct"/>
            <w:vAlign w:val="center"/>
          </w:tcPr>
          <w:p w14:paraId="16605A0B" w14:textId="77777777" w:rsidR="008421B6" w:rsidRPr="00531EBA" w:rsidRDefault="008421B6" w:rsidP="006C43F7">
            <w:pPr>
              <w:jc w:val="center"/>
              <w:rPr>
                <w:rFonts w:cs="Arial"/>
                <w:color w:val="000000"/>
              </w:rPr>
            </w:pPr>
            <w:r w:rsidRPr="00531EBA">
              <w:rPr>
                <w:rFonts w:cs="Arial"/>
                <w:color w:val="000000"/>
              </w:rPr>
              <w:t>Naziv ugovora</w:t>
            </w:r>
          </w:p>
        </w:tc>
        <w:tc>
          <w:tcPr>
            <w:tcW w:w="1260" w:type="pct"/>
            <w:vAlign w:val="center"/>
          </w:tcPr>
          <w:p w14:paraId="096B26C0" w14:textId="77777777" w:rsidR="008421B6" w:rsidRPr="00531EBA" w:rsidRDefault="008421B6" w:rsidP="006C43F7">
            <w:pPr>
              <w:jc w:val="center"/>
              <w:rPr>
                <w:rFonts w:cs="Arial"/>
                <w:color w:val="000000"/>
              </w:rPr>
            </w:pPr>
            <w:r w:rsidRPr="00531EBA">
              <w:rPr>
                <w:rFonts w:cs="Arial"/>
                <w:color w:val="000000"/>
              </w:rPr>
              <w:t>Naručitelj</w:t>
            </w:r>
          </w:p>
        </w:tc>
        <w:tc>
          <w:tcPr>
            <w:tcW w:w="775" w:type="pct"/>
            <w:vAlign w:val="center"/>
          </w:tcPr>
          <w:p w14:paraId="6EBA438D" w14:textId="77777777" w:rsidR="008421B6" w:rsidRPr="00531EBA" w:rsidRDefault="008421B6" w:rsidP="006C43F7">
            <w:pPr>
              <w:jc w:val="center"/>
              <w:rPr>
                <w:rFonts w:cs="Arial"/>
                <w:color w:val="000000"/>
              </w:rPr>
            </w:pPr>
            <w:r w:rsidRPr="00531EBA">
              <w:rPr>
                <w:rFonts w:cs="Arial"/>
                <w:color w:val="000000"/>
              </w:rPr>
              <w:t>Razdoblje pružanja usluga</w:t>
            </w:r>
          </w:p>
        </w:tc>
        <w:tc>
          <w:tcPr>
            <w:tcW w:w="968" w:type="pct"/>
            <w:vAlign w:val="center"/>
          </w:tcPr>
          <w:p w14:paraId="7ABE7413" w14:textId="77777777" w:rsidR="008421B6" w:rsidRPr="00531EBA" w:rsidRDefault="008421B6" w:rsidP="006C43F7">
            <w:pPr>
              <w:jc w:val="center"/>
              <w:rPr>
                <w:rFonts w:cs="Arial"/>
                <w:color w:val="000000"/>
              </w:rPr>
            </w:pPr>
            <w:r w:rsidRPr="00531EBA">
              <w:rPr>
                <w:rFonts w:cs="Arial"/>
                <w:color w:val="000000"/>
              </w:rPr>
              <w:t>Vrijednost</w:t>
            </w:r>
          </w:p>
          <w:p w14:paraId="777806D8" w14:textId="77777777" w:rsidR="008421B6" w:rsidRPr="00531EBA" w:rsidRDefault="008421B6" w:rsidP="006C43F7">
            <w:pPr>
              <w:jc w:val="center"/>
              <w:rPr>
                <w:rFonts w:cs="Arial"/>
                <w:color w:val="000000"/>
              </w:rPr>
            </w:pPr>
            <w:r w:rsidRPr="00531EBA">
              <w:rPr>
                <w:rFonts w:cs="Arial"/>
                <w:color w:val="000000"/>
              </w:rPr>
              <w:t>Ugovora</w:t>
            </w:r>
          </w:p>
          <w:p w14:paraId="52AB75BE" w14:textId="77777777" w:rsidR="008421B6" w:rsidRPr="00531EBA" w:rsidRDefault="008421B6" w:rsidP="006C43F7">
            <w:pPr>
              <w:jc w:val="center"/>
              <w:rPr>
                <w:rFonts w:cs="Arial"/>
                <w:color w:val="000000"/>
              </w:rPr>
            </w:pPr>
            <w:r w:rsidRPr="00531EBA">
              <w:rPr>
                <w:rFonts w:cs="Arial"/>
                <w:color w:val="000000"/>
              </w:rPr>
              <w:t xml:space="preserve">(iznos) </w:t>
            </w:r>
          </w:p>
        </w:tc>
      </w:tr>
      <w:tr w:rsidR="008421B6" w:rsidRPr="00531EBA" w14:paraId="5D3599AE" w14:textId="77777777" w:rsidTr="006C43F7">
        <w:tc>
          <w:tcPr>
            <w:tcW w:w="446" w:type="pct"/>
          </w:tcPr>
          <w:p w14:paraId="658D493F" w14:textId="77777777" w:rsidR="008421B6" w:rsidRPr="00531EBA" w:rsidRDefault="008421B6" w:rsidP="007E6342">
            <w:pPr>
              <w:rPr>
                <w:rFonts w:ascii="Calibri" w:hAnsi="Calibri" w:cs="Calibri"/>
                <w:w w:val="87"/>
              </w:rPr>
            </w:pPr>
          </w:p>
          <w:p w14:paraId="783FE6CD" w14:textId="77777777" w:rsidR="008421B6" w:rsidRPr="00531EBA" w:rsidRDefault="008421B6" w:rsidP="007E6342">
            <w:pPr>
              <w:rPr>
                <w:rFonts w:ascii="Calibri" w:hAnsi="Calibri" w:cs="Calibri"/>
                <w:w w:val="87"/>
              </w:rPr>
            </w:pPr>
          </w:p>
          <w:p w14:paraId="46863C69" w14:textId="77777777" w:rsidR="008421B6" w:rsidRPr="00531EBA" w:rsidRDefault="008421B6" w:rsidP="007E6342">
            <w:pPr>
              <w:rPr>
                <w:rFonts w:ascii="Calibri" w:hAnsi="Calibri" w:cs="Calibri"/>
                <w:w w:val="87"/>
              </w:rPr>
            </w:pPr>
          </w:p>
          <w:p w14:paraId="26C85E64" w14:textId="77777777" w:rsidR="008421B6" w:rsidRPr="00531EBA" w:rsidRDefault="008421B6" w:rsidP="007E6342">
            <w:pPr>
              <w:rPr>
                <w:rFonts w:ascii="Calibri" w:hAnsi="Calibri" w:cs="Calibri"/>
                <w:w w:val="87"/>
              </w:rPr>
            </w:pPr>
          </w:p>
        </w:tc>
        <w:tc>
          <w:tcPr>
            <w:tcW w:w="1551" w:type="pct"/>
          </w:tcPr>
          <w:p w14:paraId="6FD9D86C" w14:textId="77777777" w:rsidR="008421B6" w:rsidRPr="00531EBA" w:rsidRDefault="008421B6" w:rsidP="007E6342">
            <w:pPr>
              <w:rPr>
                <w:rFonts w:ascii="Calibri" w:hAnsi="Calibri" w:cs="Calibri"/>
                <w:w w:val="87"/>
              </w:rPr>
            </w:pPr>
          </w:p>
        </w:tc>
        <w:tc>
          <w:tcPr>
            <w:tcW w:w="1260" w:type="pct"/>
          </w:tcPr>
          <w:p w14:paraId="1350ACFC" w14:textId="77777777" w:rsidR="008421B6" w:rsidRPr="00531EBA" w:rsidRDefault="008421B6" w:rsidP="007E6342">
            <w:pPr>
              <w:rPr>
                <w:rFonts w:ascii="Calibri" w:hAnsi="Calibri" w:cs="Calibri"/>
                <w:w w:val="87"/>
              </w:rPr>
            </w:pPr>
          </w:p>
        </w:tc>
        <w:tc>
          <w:tcPr>
            <w:tcW w:w="775" w:type="pct"/>
          </w:tcPr>
          <w:p w14:paraId="1908FBDE" w14:textId="77777777" w:rsidR="008421B6" w:rsidRPr="00531EBA" w:rsidRDefault="008421B6" w:rsidP="007E6342">
            <w:pPr>
              <w:rPr>
                <w:rFonts w:ascii="Calibri" w:hAnsi="Calibri" w:cs="Calibri"/>
                <w:w w:val="87"/>
              </w:rPr>
            </w:pPr>
          </w:p>
        </w:tc>
        <w:tc>
          <w:tcPr>
            <w:tcW w:w="968" w:type="pct"/>
          </w:tcPr>
          <w:p w14:paraId="08B32F98" w14:textId="77777777" w:rsidR="008421B6" w:rsidRPr="00531EBA" w:rsidRDefault="008421B6" w:rsidP="007E6342">
            <w:pPr>
              <w:rPr>
                <w:rFonts w:ascii="Calibri" w:hAnsi="Calibri" w:cs="Calibri"/>
                <w:w w:val="87"/>
              </w:rPr>
            </w:pPr>
          </w:p>
        </w:tc>
      </w:tr>
      <w:tr w:rsidR="008421B6" w:rsidRPr="00531EBA" w14:paraId="6000C0CF" w14:textId="77777777" w:rsidTr="006C43F7">
        <w:tc>
          <w:tcPr>
            <w:tcW w:w="446" w:type="pct"/>
          </w:tcPr>
          <w:p w14:paraId="6C55A2A4" w14:textId="77777777" w:rsidR="008421B6" w:rsidRPr="00531EBA" w:rsidRDefault="008421B6" w:rsidP="007E6342">
            <w:pPr>
              <w:rPr>
                <w:rFonts w:ascii="Calibri" w:hAnsi="Calibri" w:cs="Calibri"/>
                <w:w w:val="87"/>
              </w:rPr>
            </w:pPr>
          </w:p>
          <w:p w14:paraId="2C4D6624" w14:textId="77777777" w:rsidR="008421B6" w:rsidRPr="00531EBA" w:rsidRDefault="008421B6" w:rsidP="007E6342">
            <w:pPr>
              <w:rPr>
                <w:rFonts w:ascii="Calibri" w:hAnsi="Calibri" w:cs="Calibri"/>
                <w:w w:val="87"/>
              </w:rPr>
            </w:pPr>
          </w:p>
          <w:p w14:paraId="30543098" w14:textId="77777777" w:rsidR="008421B6" w:rsidRPr="00531EBA" w:rsidRDefault="008421B6" w:rsidP="007E6342">
            <w:pPr>
              <w:rPr>
                <w:rFonts w:ascii="Calibri" w:hAnsi="Calibri" w:cs="Calibri"/>
                <w:w w:val="87"/>
              </w:rPr>
            </w:pPr>
          </w:p>
          <w:p w14:paraId="28D915EE" w14:textId="77777777" w:rsidR="008421B6" w:rsidRPr="00531EBA" w:rsidRDefault="008421B6" w:rsidP="007E6342">
            <w:pPr>
              <w:rPr>
                <w:rFonts w:ascii="Calibri" w:hAnsi="Calibri" w:cs="Calibri"/>
                <w:w w:val="87"/>
              </w:rPr>
            </w:pPr>
          </w:p>
        </w:tc>
        <w:tc>
          <w:tcPr>
            <w:tcW w:w="1551" w:type="pct"/>
          </w:tcPr>
          <w:p w14:paraId="2B2B15B7" w14:textId="77777777" w:rsidR="008421B6" w:rsidRPr="00531EBA" w:rsidRDefault="008421B6" w:rsidP="007E6342">
            <w:pPr>
              <w:rPr>
                <w:rFonts w:ascii="Calibri" w:hAnsi="Calibri" w:cs="Calibri"/>
                <w:w w:val="87"/>
              </w:rPr>
            </w:pPr>
          </w:p>
        </w:tc>
        <w:tc>
          <w:tcPr>
            <w:tcW w:w="1260" w:type="pct"/>
          </w:tcPr>
          <w:p w14:paraId="2EECE78C" w14:textId="77777777" w:rsidR="008421B6" w:rsidRPr="00531EBA" w:rsidRDefault="008421B6" w:rsidP="007E6342">
            <w:pPr>
              <w:rPr>
                <w:rFonts w:ascii="Calibri" w:hAnsi="Calibri" w:cs="Calibri"/>
                <w:w w:val="87"/>
              </w:rPr>
            </w:pPr>
          </w:p>
        </w:tc>
        <w:tc>
          <w:tcPr>
            <w:tcW w:w="775" w:type="pct"/>
          </w:tcPr>
          <w:p w14:paraId="517BA612" w14:textId="77777777" w:rsidR="008421B6" w:rsidRPr="00531EBA" w:rsidRDefault="008421B6" w:rsidP="007E6342">
            <w:pPr>
              <w:rPr>
                <w:rFonts w:ascii="Calibri" w:hAnsi="Calibri" w:cs="Calibri"/>
                <w:w w:val="87"/>
              </w:rPr>
            </w:pPr>
          </w:p>
        </w:tc>
        <w:tc>
          <w:tcPr>
            <w:tcW w:w="968" w:type="pct"/>
          </w:tcPr>
          <w:p w14:paraId="0F9EF3EF" w14:textId="77777777" w:rsidR="008421B6" w:rsidRPr="00531EBA" w:rsidRDefault="008421B6" w:rsidP="007E6342">
            <w:pPr>
              <w:rPr>
                <w:rFonts w:ascii="Calibri" w:hAnsi="Calibri" w:cs="Calibri"/>
                <w:w w:val="87"/>
              </w:rPr>
            </w:pPr>
          </w:p>
        </w:tc>
      </w:tr>
      <w:tr w:rsidR="008421B6" w:rsidRPr="00531EBA" w14:paraId="3AF18903" w14:textId="77777777" w:rsidTr="006C43F7">
        <w:tc>
          <w:tcPr>
            <w:tcW w:w="446" w:type="pct"/>
          </w:tcPr>
          <w:p w14:paraId="17F1ACC1" w14:textId="77777777" w:rsidR="008421B6" w:rsidRPr="00531EBA" w:rsidRDefault="008421B6" w:rsidP="007E6342">
            <w:pPr>
              <w:rPr>
                <w:rFonts w:ascii="Calibri" w:hAnsi="Calibri" w:cs="Calibri"/>
                <w:w w:val="87"/>
              </w:rPr>
            </w:pPr>
          </w:p>
          <w:p w14:paraId="2D7D1CA4" w14:textId="77777777" w:rsidR="008421B6" w:rsidRPr="00531EBA" w:rsidRDefault="008421B6" w:rsidP="007E6342">
            <w:pPr>
              <w:rPr>
                <w:rFonts w:ascii="Calibri" w:hAnsi="Calibri" w:cs="Calibri"/>
                <w:w w:val="87"/>
              </w:rPr>
            </w:pPr>
          </w:p>
          <w:p w14:paraId="33C07FB8" w14:textId="77777777" w:rsidR="008421B6" w:rsidRPr="00531EBA" w:rsidRDefault="008421B6" w:rsidP="007E6342">
            <w:pPr>
              <w:rPr>
                <w:rFonts w:ascii="Calibri" w:hAnsi="Calibri" w:cs="Calibri"/>
                <w:w w:val="87"/>
              </w:rPr>
            </w:pPr>
          </w:p>
          <w:p w14:paraId="7AF07BE6" w14:textId="77777777" w:rsidR="008421B6" w:rsidRPr="00531EBA" w:rsidRDefault="008421B6" w:rsidP="007E6342">
            <w:pPr>
              <w:rPr>
                <w:rFonts w:ascii="Calibri" w:hAnsi="Calibri" w:cs="Calibri"/>
                <w:w w:val="87"/>
              </w:rPr>
            </w:pPr>
          </w:p>
        </w:tc>
        <w:tc>
          <w:tcPr>
            <w:tcW w:w="1551" w:type="pct"/>
          </w:tcPr>
          <w:p w14:paraId="76CE2063" w14:textId="77777777" w:rsidR="008421B6" w:rsidRPr="00531EBA" w:rsidRDefault="008421B6" w:rsidP="007E6342">
            <w:pPr>
              <w:rPr>
                <w:rFonts w:ascii="Calibri" w:hAnsi="Calibri" w:cs="Calibri"/>
                <w:w w:val="87"/>
              </w:rPr>
            </w:pPr>
          </w:p>
        </w:tc>
        <w:tc>
          <w:tcPr>
            <w:tcW w:w="1260" w:type="pct"/>
          </w:tcPr>
          <w:p w14:paraId="5CBD5D4A" w14:textId="77777777" w:rsidR="008421B6" w:rsidRPr="00531EBA" w:rsidRDefault="008421B6" w:rsidP="007E6342">
            <w:pPr>
              <w:rPr>
                <w:rFonts w:ascii="Calibri" w:hAnsi="Calibri" w:cs="Calibri"/>
                <w:w w:val="87"/>
              </w:rPr>
            </w:pPr>
          </w:p>
        </w:tc>
        <w:tc>
          <w:tcPr>
            <w:tcW w:w="775" w:type="pct"/>
          </w:tcPr>
          <w:p w14:paraId="67B0CC4D" w14:textId="77777777" w:rsidR="008421B6" w:rsidRPr="00531EBA" w:rsidRDefault="008421B6" w:rsidP="007E6342">
            <w:pPr>
              <w:rPr>
                <w:rFonts w:ascii="Calibri" w:hAnsi="Calibri" w:cs="Calibri"/>
                <w:w w:val="87"/>
              </w:rPr>
            </w:pPr>
          </w:p>
        </w:tc>
        <w:tc>
          <w:tcPr>
            <w:tcW w:w="968" w:type="pct"/>
          </w:tcPr>
          <w:p w14:paraId="049A9FCF" w14:textId="77777777" w:rsidR="008421B6" w:rsidRPr="00531EBA" w:rsidRDefault="008421B6" w:rsidP="007E6342">
            <w:pPr>
              <w:rPr>
                <w:rFonts w:ascii="Calibri" w:hAnsi="Calibri" w:cs="Calibri"/>
                <w:w w:val="87"/>
              </w:rPr>
            </w:pPr>
          </w:p>
        </w:tc>
      </w:tr>
      <w:tr w:rsidR="008421B6" w:rsidRPr="00531EBA" w14:paraId="641A7423" w14:textId="77777777" w:rsidTr="006C43F7">
        <w:tc>
          <w:tcPr>
            <w:tcW w:w="446" w:type="pct"/>
          </w:tcPr>
          <w:p w14:paraId="5F22167F" w14:textId="77777777" w:rsidR="008421B6" w:rsidRPr="00531EBA" w:rsidRDefault="008421B6" w:rsidP="007E6342">
            <w:pPr>
              <w:rPr>
                <w:rFonts w:ascii="Calibri" w:hAnsi="Calibri" w:cs="Calibri"/>
                <w:w w:val="87"/>
              </w:rPr>
            </w:pPr>
          </w:p>
          <w:p w14:paraId="39C6013F" w14:textId="77777777" w:rsidR="008421B6" w:rsidRPr="00531EBA" w:rsidRDefault="008421B6" w:rsidP="007E6342">
            <w:pPr>
              <w:rPr>
                <w:rFonts w:ascii="Calibri" w:hAnsi="Calibri" w:cs="Calibri"/>
                <w:w w:val="87"/>
              </w:rPr>
            </w:pPr>
          </w:p>
          <w:p w14:paraId="7C2A9211" w14:textId="77777777" w:rsidR="008421B6" w:rsidRPr="00531EBA" w:rsidRDefault="008421B6" w:rsidP="007E6342">
            <w:pPr>
              <w:rPr>
                <w:rFonts w:ascii="Calibri" w:hAnsi="Calibri" w:cs="Calibri"/>
                <w:w w:val="87"/>
              </w:rPr>
            </w:pPr>
          </w:p>
          <w:p w14:paraId="0832A19F" w14:textId="77777777" w:rsidR="008421B6" w:rsidRPr="00531EBA" w:rsidRDefault="008421B6" w:rsidP="007E6342">
            <w:pPr>
              <w:rPr>
                <w:rFonts w:ascii="Calibri" w:hAnsi="Calibri" w:cs="Calibri"/>
                <w:w w:val="87"/>
              </w:rPr>
            </w:pPr>
          </w:p>
        </w:tc>
        <w:tc>
          <w:tcPr>
            <w:tcW w:w="1551" w:type="pct"/>
          </w:tcPr>
          <w:p w14:paraId="196F0597" w14:textId="77777777" w:rsidR="008421B6" w:rsidRPr="00531EBA" w:rsidRDefault="008421B6" w:rsidP="007E6342">
            <w:pPr>
              <w:rPr>
                <w:rFonts w:ascii="Calibri" w:hAnsi="Calibri" w:cs="Calibri"/>
                <w:w w:val="87"/>
              </w:rPr>
            </w:pPr>
          </w:p>
        </w:tc>
        <w:tc>
          <w:tcPr>
            <w:tcW w:w="1260" w:type="pct"/>
          </w:tcPr>
          <w:p w14:paraId="53362781" w14:textId="77777777" w:rsidR="008421B6" w:rsidRPr="00531EBA" w:rsidRDefault="008421B6" w:rsidP="007E6342">
            <w:pPr>
              <w:rPr>
                <w:rFonts w:ascii="Calibri" w:hAnsi="Calibri" w:cs="Calibri"/>
                <w:w w:val="87"/>
              </w:rPr>
            </w:pPr>
          </w:p>
        </w:tc>
        <w:tc>
          <w:tcPr>
            <w:tcW w:w="775" w:type="pct"/>
          </w:tcPr>
          <w:p w14:paraId="5F965BCC" w14:textId="77777777" w:rsidR="008421B6" w:rsidRPr="00531EBA" w:rsidRDefault="008421B6" w:rsidP="007E6342">
            <w:pPr>
              <w:rPr>
                <w:rFonts w:ascii="Calibri" w:hAnsi="Calibri" w:cs="Calibri"/>
                <w:w w:val="87"/>
              </w:rPr>
            </w:pPr>
          </w:p>
        </w:tc>
        <w:tc>
          <w:tcPr>
            <w:tcW w:w="968" w:type="pct"/>
          </w:tcPr>
          <w:p w14:paraId="264C9C71" w14:textId="77777777" w:rsidR="008421B6" w:rsidRPr="00531EBA" w:rsidRDefault="008421B6" w:rsidP="007E6342">
            <w:pPr>
              <w:rPr>
                <w:rFonts w:ascii="Calibri" w:hAnsi="Calibri" w:cs="Calibri"/>
                <w:w w:val="87"/>
              </w:rPr>
            </w:pPr>
          </w:p>
        </w:tc>
      </w:tr>
      <w:tr w:rsidR="008421B6" w:rsidRPr="00531EBA" w14:paraId="40ED3524" w14:textId="77777777" w:rsidTr="006C43F7">
        <w:tc>
          <w:tcPr>
            <w:tcW w:w="446" w:type="pct"/>
          </w:tcPr>
          <w:p w14:paraId="65E661CB" w14:textId="77777777" w:rsidR="008421B6" w:rsidRPr="00531EBA" w:rsidRDefault="008421B6" w:rsidP="007E6342">
            <w:pPr>
              <w:rPr>
                <w:rFonts w:ascii="Calibri" w:hAnsi="Calibri" w:cs="Calibri"/>
                <w:w w:val="87"/>
              </w:rPr>
            </w:pPr>
          </w:p>
          <w:p w14:paraId="524284FB" w14:textId="77777777" w:rsidR="008421B6" w:rsidRPr="00531EBA" w:rsidRDefault="008421B6" w:rsidP="007E6342">
            <w:pPr>
              <w:rPr>
                <w:rFonts w:ascii="Calibri" w:hAnsi="Calibri" w:cs="Calibri"/>
                <w:w w:val="87"/>
              </w:rPr>
            </w:pPr>
          </w:p>
          <w:p w14:paraId="5CF48206" w14:textId="77777777" w:rsidR="008421B6" w:rsidRPr="00531EBA" w:rsidRDefault="008421B6" w:rsidP="007E6342">
            <w:pPr>
              <w:rPr>
                <w:rFonts w:ascii="Calibri" w:hAnsi="Calibri" w:cs="Calibri"/>
                <w:w w:val="87"/>
              </w:rPr>
            </w:pPr>
          </w:p>
          <w:p w14:paraId="2B2D0F26" w14:textId="77777777" w:rsidR="008421B6" w:rsidRPr="00531EBA" w:rsidRDefault="008421B6" w:rsidP="007E6342">
            <w:pPr>
              <w:rPr>
                <w:rFonts w:ascii="Calibri" w:hAnsi="Calibri" w:cs="Calibri"/>
                <w:w w:val="87"/>
              </w:rPr>
            </w:pPr>
          </w:p>
        </w:tc>
        <w:tc>
          <w:tcPr>
            <w:tcW w:w="1551" w:type="pct"/>
          </w:tcPr>
          <w:p w14:paraId="7AAAFF04" w14:textId="77777777" w:rsidR="008421B6" w:rsidRPr="00531EBA" w:rsidRDefault="008421B6" w:rsidP="007E6342">
            <w:pPr>
              <w:rPr>
                <w:rFonts w:ascii="Calibri" w:hAnsi="Calibri" w:cs="Calibri"/>
                <w:w w:val="87"/>
              </w:rPr>
            </w:pPr>
          </w:p>
        </w:tc>
        <w:tc>
          <w:tcPr>
            <w:tcW w:w="1260" w:type="pct"/>
          </w:tcPr>
          <w:p w14:paraId="0D0630F8" w14:textId="77777777" w:rsidR="008421B6" w:rsidRPr="00531EBA" w:rsidRDefault="008421B6" w:rsidP="007E6342">
            <w:pPr>
              <w:rPr>
                <w:rFonts w:ascii="Calibri" w:hAnsi="Calibri" w:cs="Calibri"/>
                <w:w w:val="87"/>
              </w:rPr>
            </w:pPr>
          </w:p>
        </w:tc>
        <w:tc>
          <w:tcPr>
            <w:tcW w:w="775" w:type="pct"/>
          </w:tcPr>
          <w:p w14:paraId="41915EF4" w14:textId="77777777" w:rsidR="008421B6" w:rsidRPr="00531EBA" w:rsidRDefault="008421B6" w:rsidP="007E6342">
            <w:pPr>
              <w:rPr>
                <w:rFonts w:ascii="Calibri" w:hAnsi="Calibri" w:cs="Calibri"/>
                <w:w w:val="87"/>
              </w:rPr>
            </w:pPr>
          </w:p>
        </w:tc>
        <w:tc>
          <w:tcPr>
            <w:tcW w:w="968" w:type="pct"/>
          </w:tcPr>
          <w:p w14:paraId="00F48DB6" w14:textId="77777777" w:rsidR="008421B6" w:rsidRPr="00531EBA" w:rsidRDefault="008421B6" w:rsidP="007E6342">
            <w:pPr>
              <w:rPr>
                <w:rFonts w:ascii="Calibri" w:hAnsi="Calibri" w:cs="Calibri"/>
                <w:w w:val="87"/>
              </w:rPr>
            </w:pPr>
          </w:p>
        </w:tc>
      </w:tr>
      <w:tr w:rsidR="008421B6" w:rsidRPr="00531EBA" w14:paraId="4E14AA2A" w14:textId="77777777" w:rsidTr="006C43F7">
        <w:tc>
          <w:tcPr>
            <w:tcW w:w="446" w:type="pct"/>
          </w:tcPr>
          <w:p w14:paraId="671C7E7E" w14:textId="77777777" w:rsidR="008421B6" w:rsidRPr="00531EBA" w:rsidRDefault="008421B6" w:rsidP="007E6342">
            <w:pPr>
              <w:rPr>
                <w:rFonts w:ascii="Calibri" w:hAnsi="Calibri" w:cs="Calibri"/>
                <w:w w:val="87"/>
              </w:rPr>
            </w:pPr>
          </w:p>
          <w:p w14:paraId="4B2D99F7" w14:textId="77777777" w:rsidR="008421B6" w:rsidRPr="00531EBA" w:rsidRDefault="008421B6" w:rsidP="007E6342">
            <w:pPr>
              <w:rPr>
                <w:rFonts w:ascii="Calibri" w:hAnsi="Calibri" w:cs="Calibri"/>
                <w:w w:val="87"/>
              </w:rPr>
            </w:pPr>
          </w:p>
          <w:p w14:paraId="2F786BAD" w14:textId="77777777" w:rsidR="008421B6" w:rsidRPr="00531EBA" w:rsidRDefault="008421B6" w:rsidP="007E6342">
            <w:pPr>
              <w:rPr>
                <w:rFonts w:ascii="Calibri" w:hAnsi="Calibri" w:cs="Calibri"/>
                <w:w w:val="87"/>
              </w:rPr>
            </w:pPr>
          </w:p>
          <w:p w14:paraId="39C7A89C" w14:textId="77777777" w:rsidR="008421B6" w:rsidRPr="00531EBA" w:rsidRDefault="008421B6" w:rsidP="007E6342">
            <w:pPr>
              <w:rPr>
                <w:rFonts w:ascii="Calibri" w:hAnsi="Calibri" w:cs="Calibri"/>
                <w:w w:val="87"/>
              </w:rPr>
            </w:pPr>
          </w:p>
        </w:tc>
        <w:tc>
          <w:tcPr>
            <w:tcW w:w="1551" w:type="pct"/>
          </w:tcPr>
          <w:p w14:paraId="3B9C3D91" w14:textId="77777777" w:rsidR="008421B6" w:rsidRPr="00531EBA" w:rsidRDefault="008421B6" w:rsidP="007E6342">
            <w:pPr>
              <w:rPr>
                <w:rFonts w:ascii="Calibri" w:hAnsi="Calibri" w:cs="Calibri"/>
                <w:w w:val="87"/>
              </w:rPr>
            </w:pPr>
          </w:p>
        </w:tc>
        <w:tc>
          <w:tcPr>
            <w:tcW w:w="1260" w:type="pct"/>
          </w:tcPr>
          <w:p w14:paraId="73F2B5CB" w14:textId="77777777" w:rsidR="008421B6" w:rsidRPr="00531EBA" w:rsidRDefault="008421B6" w:rsidP="007E6342">
            <w:pPr>
              <w:rPr>
                <w:rFonts w:ascii="Calibri" w:hAnsi="Calibri" w:cs="Calibri"/>
                <w:w w:val="87"/>
              </w:rPr>
            </w:pPr>
          </w:p>
        </w:tc>
        <w:tc>
          <w:tcPr>
            <w:tcW w:w="775" w:type="pct"/>
          </w:tcPr>
          <w:p w14:paraId="41352FF2" w14:textId="77777777" w:rsidR="008421B6" w:rsidRPr="00531EBA" w:rsidRDefault="008421B6" w:rsidP="007E6342">
            <w:pPr>
              <w:rPr>
                <w:rFonts w:ascii="Calibri" w:hAnsi="Calibri" w:cs="Calibri"/>
                <w:w w:val="87"/>
              </w:rPr>
            </w:pPr>
          </w:p>
        </w:tc>
        <w:tc>
          <w:tcPr>
            <w:tcW w:w="968" w:type="pct"/>
          </w:tcPr>
          <w:p w14:paraId="307D32DA" w14:textId="77777777" w:rsidR="008421B6" w:rsidRPr="00531EBA" w:rsidRDefault="008421B6" w:rsidP="007E6342">
            <w:pPr>
              <w:rPr>
                <w:rFonts w:ascii="Calibri" w:hAnsi="Calibri" w:cs="Calibri"/>
                <w:w w:val="87"/>
              </w:rPr>
            </w:pPr>
          </w:p>
        </w:tc>
      </w:tr>
    </w:tbl>
    <w:p w14:paraId="2E21BD0C" w14:textId="77777777" w:rsidR="008421B6" w:rsidRPr="00531EBA" w:rsidRDefault="008421B6" w:rsidP="008421B6">
      <w:pPr>
        <w:rPr>
          <w:rFonts w:ascii="Calibri" w:hAnsi="Calibri" w:cs="Calibri"/>
          <w:b/>
          <w:w w:val="87"/>
        </w:rPr>
      </w:pPr>
    </w:p>
    <w:p w14:paraId="5F5E5198" w14:textId="77777777" w:rsidR="008421B6" w:rsidRPr="00531EBA" w:rsidRDefault="008421B6" w:rsidP="008421B6">
      <w:pPr>
        <w:jc w:val="center"/>
        <w:rPr>
          <w:rFonts w:cs="Arial"/>
          <w:color w:val="000000"/>
        </w:rPr>
      </w:pPr>
    </w:p>
    <w:p w14:paraId="406D2510" w14:textId="77777777" w:rsidR="008421B6" w:rsidRPr="00531EBA" w:rsidRDefault="008421B6" w:rsidP="008421B6">
      <w:pPr>
        <w:jc w:val="center"/>
        <w:rPr>
          <w:rFonts w:cs="Arial"/>
          <w:color w:val="000000"/>
        </w:rPr>
      </w:pPr>
      <w:r w:rsidRPr="00531EBA">
        <w:rPr>
          <w:rFonts w:cs="Arial"/>
          <w:color w:val="000000"/>
        </w:rPr>
        <w:t xml:space="preserve">   _________________________                                  __________________________</w:t>
      </w:r>
    </w:p>
    <w:p w14:paraId="36339F6B" w14:textId="77777777" w:rsidR="008421B6" w:rsidRPr="00531EBA" w:rsidRDefault="008421B6" w:rsidP="008421B6">
      <w:pPr>
        <w:jc w:val="center"/>
        <w:rPr>
          <w:rFonts w:cs="Arial"/>
          <w:color w:val="000000"/>
        </w:rPr>
      </w:pPr>
      <w:r w:rsidRPr="00531EBA">
        <w:rPr>
          <w:rFonts w:cs="Arial"/>
          <w:color w:val="000000"/>
        </w:rPr>
        <w:t xml:space="preserve">(čitko ime i prezime ovlaštene osobe Ponuditelja)         </w:t>
      </w:r>
      <w:proofErr w:type="spellStart"/>
      <w:r w:rsidRPr="00531EBA">
        <w:rPr>
          <w:rFonts w:cs="Arial"/>
          <w:color w:val="000000"/>
        </w:rPr>
        <w:t>M.P</w:t>
      </w:r>
      <w:proofErr w:type="spellEnd"/>
      <w:r w:rsidRPr="00531EBA">
        <w:rPr>
          <w:rFonts w:cs="Arial"/>
          <w:color w:val="000000"/>
        </w:rPr>
        <w:t>.        (potpis ovlaštene osobe Ponuditelja)</w:t>
      </w:r>
    </w:p>
    <w:p w14:paraId="7577A615" w14:textId="77777777" w:rsidR="008421B6" w:rsidRPr="00531EBA" w:rsidRDefault="008421B6" w:rsidP="008421B6">
      <w:pPr>
        <w:autoSpaceDE w:val="0"/>
        <w:autoSpaceDN w:val="0"/>
        <w:adjustRightInd w:val="0"/>
        <w:rPr>
          <w:color w:val="000000"/>
        </w:rPr>
      </w:pPr>
    </w:p>
    <w:p w14:paraId="0A2B6825" w14:textId="77777777" w:rsidR="008421B6" w:rsidRPr="00531EBA" w:rsidRDefault="008421B6" w:rsidP="008421B6">
      <w:pPr>
        <w:autoSpaceDE w:val="0"/>
        <w:autoSpaceDN w:val="0"/>
        <w:adjustRightInd w:val="0"/>
        <w:rPr>
          <w:color w:val="000000"/>
        </w:rPr>
      </w:pPr>
    </w:p>
    <w:p w14:paraId="3E47184D" w14:textId="77777777" w:rsidR="008421B6" w:rsidRPr="00531EBA" w:rsidRDefault="008421B6" w:rsidP="008421B6">
      <w:pPr>
        <w:autoSpaceDE w:val="0"/>
        <w:autoSpaceDN w:val="0"/>
        <w:adjustRightInd w:val="0"/>
        <w:rPr>
          <w:color w:val="000000"/>
        </w:rPr>
      </w:pPr>
    </w:p>
    <w:p w14:paraId="1C52D08A" w14:textId="77777777" w:rsidR="00AD1E3D" w:rsidRDefault="00AD1E3D">
      <w:pPr>
        <w:spacing w:before="0"/>
        <w:jc w:val="left"/>
        <w:rPr>
          <w:rFonts w:cs="Arial"/>
          <w:b/>
        </w:rPr>
      </w:pPr>
      <w:r>
        <w:rPr>
          <w:rFonts w:cs="Arial"/>
          <w:b/>
        </w:rPr>
        <w:br w:type="page"/>
      </w:r>
    </w:p>
    <w:p w14:paraId="487C190A" w14:textId="15C94BD5" w:rsidR="008421B6" w:rsidRPr="00531EBA" w:rsidRDefault="008421B6" w:rsidP="008421B6">
      <w:pPr>
        <w:jc w:val="right"/>
        <w:rPr>
          <w:rFonts w:cs="Arial"/>
          <w:b/>
        </w:rPr>
      </w:pPr>
      <w:r w:rsidRPr="00531EBA">
        <w:rPr>
          <w:rFonts w:cs="Arial"/>
          <w:b/>
        </w:rPr>
        <w:lastRenderedPageBreak/>
        <w:t xml:space="preserve">Prilog </w:t>
      </w:r>
      <w:r w:rsidR="00120F48">
        <w:rPr>
          <w:rFonts w:cs="Arial"/>
          <w:b/>
        </w:rPr>
        <w:t>7.</w:t>
      </w:r>
      <w:r w:rsidR="00842E8C">
        <w:rPr>
          <w:rFonts w:cs="Arial"/>
          <w:b/>
        </w:rPr>
        <w:t xml:space="preserve">                                </w:t>
      </w:r>
    </w:p>
    <w:p w14:paraId="5BD97105" w14:textId="77777777" w:rsidR="008421B6" w:rsidRPr="00531EBA" w:rsidRDefault="008421B6" w:rsidP="008421B6">
      <w:pPr>
        <w:jc w:val="center"/>
        <w:rPr>
          <w:rFonts w:ascii="Calibri" w:hAnsi="Calibri" w:cs="Calibri"/>
          <w:b/>
          <w:sz w:val="28"/>
          <w:szCs w:val="28"/>
        </w:rPr>
      </w:pPr>
    </w:p>
    <w:p w14:paraId="68BCAF28" w14:textId="77777777" w:rsidR="008421B6" w:rsidRPr="00531EBA" w:rsidRDefault="008421B6" w:rsidP="008421B6">
      <w:pPr>
        <w:jc w:val="center"/>
        <w:rPr>
          <w:rFonts w:cs="Arial"/>
          <w:b/>
        </w:rPr>
      </w:pPr>
      <w:r w:rsidRPr="00531EBA">
        <w:rPr>
          <w:rFonts w:cs="Arial"/>
          <w:b/>
        </w:rPr>
        <w:t xml:space="preserve">IZJAVA PONUDITELJA O DOSTAVI </w:t>
      </w:r>
    </w:p>
    <w:p w14:paraId="299892DC" w14:textId="77777777" w:rsidR="008421B6" w:rsidRPr="00531EBA" w:rsidRDefault="008421B6" w:rsidP="008421B6">
      <w:pPr>
        <w:jc w:val="center"/>
        <w:rPr>
          <w:rFonts w:cs="Arial"/>
          <w:b/>
        </w:rPr>
      </w:pPr>
      <w:r w:rsidRPr="00531EBA">
        <w:rPr>
          <w:rFonts w:cs="Arial"/>
          <w:b/>
        </w:rPr>
        <w:t>JAMSTVA ZA UREDNO ISPUNJENJE UGOVORA</w:t>
      </w:r>
    </w:p>
    <w:p w14:paraId="5D46C907" w14:textId="77777777" w:rsidR="008421B6" w:rsidRPr="00531EBA" w:rsidRDefault="008421B6" w:rsidP="008421B6">
      <w:pPr>
        <w:jc w:val="center"/>
        <w:rPr>
          <w:rFonts w:cs="Arial"/>
          <w:b/>
        </w:rPr>
      </w:pPr>
    </w:p>
    <w:p w14:paraId="7F9AF9D7" w14:textId="350ED9E1" w:rsidR="008421B6" w:rsidRPr="00531EBA" w:rsidRDefault="008421B6" w:rsidP="008000A2">
      <w:r w:rsidRPr="00531EBA">
        <w:t xml:space="preserve">U otvorenom postupku javne nabave koji provodi Ministarstvo financija za nabavu </w:t>
      </w:r>
      <w:r w:rsidR="00E60398">
        <w:t>usluga potpore, održavanja</w:t>
      </w:r>
      <w:r w:rsidRPr="00531EBA">
        <w:t xml:space="preserve">, </w:t>
      </w:r>
      <w:r w:rsidR="00E60398">
        <w:t xml:space="preserve">i </w:t>
      </w:r>
      <w:r w:rsidR="007C760F">
        <w:t xml:space="preserve">poboljšanja </w:t>
      </w:r>
      <w:r w:rsidR="00E60398">
        <w:t>SAP sustava Državne riznice</w:t>
      </w:r>
      <w:r w:rsidR="00842E8C">
        <w:t xml:space="preserve"> </w:t>
      </w:r>
    </w:p>
    <w:p w14:paraId="776FA74F" w14:textId="77777777" w:rsidR="008421B6" w:rsidRPr="00531EBA" w:rsidRDefault="008421B6" w:rsidP="008000A2"/>
    <w:p w14:paraId="11728BCC" w14:textId="77777777" w:rsidR="008421B6" w:rsidRPr="00531EBA" w:rsidRDefault="008421B6" w:rsidP="008000A2"/>
    <w:p w14:paraId="7269BB97" w14:textId="77777777" w:rsidR="008421B6" w:rsidRPr="00531EBA" w:rsidRDefault="008421B6" w:rsidP="008000A2">
      <w:r w:rsidRPr="00531EBA">
        <w:t xml:space="preserve">ponuditelj _________________________________________ izričito potvrđuje slijedeće: </w:t>
      </w:r>
    </w:p>
    <w:p w14:paraId="5D4E8FAF" w14:textId="77777777" w:rsidR="008421B6" w:rsidRPr="00531EBA" w:rsidRDefault="008421B6" w:rsidP="008000A2">
      <w:r w:rsidRPr="00531EBA">
        <w:tab/>
      </w:r>
      <w:r w:rsidRPr="00531EBA">
        <w:tab/>
      </w:r>
      <w:r w:rsidRPr="00531EBA">
        <w:tab/>
      </w:r>
      <w:r w:rsidRPr="00531EBA">
        <w:tab/>
        <w:t>(naziv ponuditelja)</w:t>
      </w:r>
    </w:p>
    <w:p w14:paraId="29EB01EB" w14:textId="77777777" w:rsidR="008421B6" w:rsidRPr="00531EBA" w:rsidRDefault="008421B6" w:rsidP="008421B6">
      <w:pPr>
        <w:rPr>
          <w:rFonts w:cs="Arial"/>
          <w:sz w:val="16"/>
          <w:szCs w:val="16"/>
        </w:rPr>
      </w:pPr>
    </w:p>
    <w:p w14:paraId="37B569F1" w14:textId="052814E7" w:rsidR="008421B6" w:rsidRPr="00531EBA" w:rsidRDefault="008421B6" w:rsidP="008421B6">
      <w:pPr>
        <w:pStyle w:val="Odlomakpopisa"/>
        <w:numPr>
          <w:ilvl w:val="0"/>
          <w:numId w:val="4"/>
        </w:numPr>
        <w:rPr>
          <w:rFonts w:cs="Arial"/>
        </w:rPr>
      </w:pPr>
      <w:r w:rsidRPr="00531EBA">
        <w:rPr>
          <w:rFonts w:cs="Arial"/>
        </w:rPr>
        <w:t>da će, ukoliko njegova ponuda bude odabrana za sklapanje ugovora, dostaviti jamstvo za uredno ispunjenje ugovora u obliku neopozive garancije banke, zadužnice ili bjanko zadužnice</w:t>
      </w:r>
      <w:r w:rsidR="00021184">
        <w:rPr>
          <w:rFonts w:cs="Arial"/>
        </w:rPr>
        <w:t xml:space="preserve"> ili novčanog pologa</w:t>
      </w:r>
      <w:r w:rsidRPr="00531EBA">
        <w:rPr>
          <w:rFonts w:cs="Arial"/>
        </w:rPr>
        <w:t>;</w:t>
      </w:r>
    </w:p>
    <w:p w14:paraId="45AE06A9" w14:textId="73FB8950" w:rsidR="008421B6" w:rsidRPr="00531EBA" w:rsidRDefault="008421B6" w:rsidP="008421B6">
      <w:pPr>
        <w:pStyle w:val="Odlomakpopisa"/>
        <w:numPr>
          <w:ilvl w:val="0"/>
          <w:numId w:val="4"/>
        </w:numPr>
        <w:rPr>
          <w:rFonts w:cs="Arial"/>
        </w:rPr>
      </w:pPr>
      <w:r w:rsidRPr="00531EBA">
        <w:rPr>
          <w:rFonts w:cs="Arial"/>
        </w:rPr>
        <w:t>da će jamstvo za uredno ispunjenje ugovora</w:t>
      </w:r>
      <w:r w:rsidRPr="00531EBA" w:rsidDel="006140B7">
        <w:rPr>
          <w:rFonts w:cs="Arial"/>
        </w:rPr>
        <w:t xml:space="preserve"> </w:t>
      </w:r>
      <w:r w:rsidRPr="00531EBA">
        <w:rPr>
          <w:rFonts w:cs="Arial"/>
        </w:rPr>
        <w:t xml:space="preserve">biti na iznos od </w:t>
      </w:r>
      <w:r w:rsidR="00021184">
        <w:rPr>
          <w:rFonts w:cs="Arial"/>
        </w:rPr>
        <w:t>10</w:t>
      </w:r>
      <w:r w:rsidRPr="00531EBA">
        <w:rPr>
          <w:rFonts w:cs="Arial"/>
        </w:rPr>
        <w:t>% (petnaest posto) ukupne vrijednosti ugovora sa pripadajućim PDV-om;</w:t>
      </w:r>
    </w:p>
    <w:p w14:paraId="40425F81" w14:textId="77777777" w:rsidR="008421B6" w:rsidRPr="00531EBA" w:rsidRDefault="008421B6" w:rsidP="008421B6">
      <w:pPr>
        <w:pStyle w:val="Odlomakpopisa"/>
        <w:numPr>
          <w:ilvl w:val="0"/>
          <w:numId w:val="4"/>
        </w:numPr>
        <w:rPr>
          <w:rFonts w:cs="Arial"/>
        </w:rPr>
      </w:pPr>
      <w:r w:rsidRPr="00531EBA">
        <w:rPr>
          <w:rFonts w:cs="Arial"/>
        </w:rPr>
        <w:t>da će jamstvo za uredno ispunjenje ugovora</w:t>
      </w:r>
      <w:r w:rsidRPr="00531EBA" w:rsidDel="006140B7">
        <w:rPr>
          <w:rFonts w:cs="Arial"/>
        </w:rPr>
        <w:t xml:space="preserve"> </w:t>
      </w:r>
      <w:r w:rsidRPr="00531EBA">
        <w:rPr>
          <w:rFonts w:cs="Arial"/>
        </w:rPr>
        <w:t xml:space="preserve">predati u roku od deset dana od dana potpisa ugovora o javnoj nabavi sa rokom valjanosti najmanje 60 (šezdeset) dana od dana proteka ugovornog razdoblja; </w:t>
      </w:r>
    </w:p>
    <w:p w14:paraId="4D56B719" w14:textId="77777777" w:rsidR="008421B6" w:rsidRPr="00531EBA" w:rsidRDefault="008421B6" w:rsidP="008421B6">
      <w:pPr>
        <w:pStyle w:val="Odlomakpopisa"/>
        <w:numPr>
          <w:ilvl w:val="0"/>
          <w:numId w:val="4"/>
        </w:numPr>
        <w:rPr>
          <w:rFonts w:cs="Arial"/>
        </w:rPr>
      </w:pPr>
      <w:r w:rsidRPr="00531EBA">
        <w:rPr>
          <w:rFonts w:cs="Arial"/>
        </w:rPr>
        <w:t>da je suglasan da će se jamstvo za uredno ispunjenje ugovora</w:t>
      </w:r>
      <w:r w:rsidRPr="00531EBA" w:rsidDel="006140B7">
        <w:rPr>
          <w:rFonts w:cs="Arial"/>
        </w:rPr>
        <w:t xml:space="preserve"> </w:t>
      </w:r>
      <w:r w:rsidRPr="00531EBA">
        <w:rPr>
          <w:rFonts w:cs="Arial"/>
        </w:rPr>
        <w:t>aktivirati u slučaju povrede ugovornih obveza;</w:t>
      </w:r>
    </w:p>
    <w:p w14:paraId="2D31BF55" w14:textId="77777777" w:rsidR="008421B6" w:rsidRPr="00531EBA" w:rsidRDefault="008421B6" w:rsidP="008000A2"/>
    <w:p w14:paraId="6885E2B6" w14:textId="77777777" w:rsidR="008421B6" w:rsidRPr="00531EBA" w:rsidRDefault="008421B6" w:rsidP="008000A2">
      <w:r w:rsidRPr="00531EBA">
        <w:t>a što ponuditelj potvrđuje svojim pečatom i potpisom ovlaštene osobe.</w:t>
      </w:r>
    </w:p>
    <w:p w14:paraId="73576137" w14:textId="77777777" w:rsidR="008421B6" w:rsidRPr="00531EBA" w:rsidRDefault="008421B6" w:rsidP="008000A2"/>
    <w:p w14:paraId="7A3979E8" w14:textId="541B440F" w:rsidR="008421B6" w:rsidRPr="00531EBA" w:rsidRDefault="008421B6" w:rsidP="008000A2">
      <w:r w:rsidRPr="00531EBA">
        <w:t>U _</w:t>
      </w:r>
      <w:r w:rsidR="00627BE0">
        <w:t xml:space="preserve">_______________, __________ </w:t>
      </w:r>
      <w:r w:rsidR="00627BE0" w:rsidRPr="00FF63EC">
        <w:t>201</w:t>
      </w:r>
      <w:r w:rsidR="00C27E6C">
        <w:t>8</w:t>
      </w:r>
      <w:r w:rsidRPr="00FF63EC">
        <w:t>.</w:t>
      </w:r>
      <w:r w:rsidRPr="00531EBA">
        <w:t xml:space="preserve"> godine.</w:t>
      </w:r>
    </w:p>
    <w:p w14:paraId="25BF110D" w14:textId="77777777" w:rsidR="008421B6" w:rsidRPr="00531EBA" w:rsidRDefault="008421B6" w:rsidP="008421B6">
      <w:pPr>
        <w:rPr>
          <w:rFonts w:cs="Arial"/>
          <w:sz w:val="22"/>
          <w:szCs w:val="22"/>
        </w:rPr>
      </w:pPr>
    </w:p>
    <w:p w14:paraId="2DFDF179" w14:textId="77777777" w:rsidR="008421B6" w:rsidRPr="00531EBA" w:rsidRDefault="008421B6" w:rsidP="008421B6">
      <w:pPr>
        <w:rPr>
          <w:rFonts w:cs="Arial"/>
          <w:sz w:val="22"/>
          <w:szCs w:val="22"/>
        </w:rPr>
      </w:pPr>
    </w:p>
    <w:p w14:paraId="022568F5" w14:textId="77777777" w:rsidR="008421B6" w:rsidRPr="00531EBA" w:rsidRDefault="008421B6" w:rsidP="008421B6">
      <w:pPr>
        <w:rPr>
          <w:rFonts w:cs="Arial"/>
          <w:sz w:val="22"/>
          <w:szCs w:val="22"/>
        </w:rPr>
      </w:pPr>
    </w:p>
    <w:p w14:paraId="703822BE" w14:textId="77777777" w:rsidR="008421B6" w:rsidRPr="00531EBA" w:rsidRDefault="008421B6" w:rsidP="008421B6">
      <w:pPr>
        <w:rPr>
          <w:rFonts w:cs="Arial"/>
          <w:sz w:val="22"/>
          <w:szCs w:val="22"/>
        </w:rPr>
      </w:pPr>
    </w:p>
    <w:p w14:paraId="3499C584" w14:textId="77777777" w:rsidR="008421B6" w:rsidRPr="00531EBA" w:rsidRDefault="008421B6" w:rsidP="008421B6">
      <w:pPr>
        <w:ind w:left="6521"/>
        <w:rPr>
          <w:rFonts w:cs="Arial"/>
          <w:bCs/>
          <w:sz w:val="22"/>
          <w:szCs w:val="22"/>
        </w:rPr>
      </w:pPr>
      <w:r w:rsidRPr="00531EBA">
        <w:rPr>
          <w:rFonts w:cs="Arial"/>
          <w:sz w:val="22"/>
          <w:szCs w:val="22"/>
        </w:rPr>
        <w:t>ZA PONUDITELJA:</w:t>
      </w:r>
    </w:p>
    <w:p w14:paraId="0A3B387E" w14:textId="77777777" w:rsidR="008421B6" w:rsidRPr="00531EBA" w:rsidRDefault="008421B6" w:rsidP="008421B6">
      <w:pPr>
        <w:tabs>
          <w:tab w:val="left" w:pos="11700"/>
        </w:tabs>
        <w:ind w:left="5400"/>
        <w:jc w:val="center"/>
        <w:rPr>
          <w:rFonts w:cs="Arial"/>
          <w:sz w:val="22"/>
          <w:szCs w:val="22"/>
        </w:rPr>
      </w:pPr>
      <w:r w:rsidRPr="00531EBA">
        <w:rPr>
          <w:rFonts w:cs="Arial"/>
          <w:sz w:val="22"/>
          <w:szCs w:val="22"/>
        </w:rPr>
        <w:t>(IME I PREZIME, te potpis ovlaštene osobe)</w:t>
      </w:r>
    </w:p>
    <w:p w14:paraId="1CF2DD97" w14:textId="77777777" w:rsidR="008421B6" w:rsidRPr="00531EBA" w:rsidRDefault="008421B6" w:rsidP="008421B6">
      <w:pPr>
        <w:ind w:left="5245"/>
        <w:jc w:val="center"/>
        <w:rPr>
          <w:rFonts w:cs="Arial"/>
          <w:sz w:val="22"/>
          <w:szCs w:val="22"/>
        </w:rPr>
      </w:pPr>
    </w:p>
    <w:p w14:paraId="2C2BBCF4" w14:textId="77777777" w:rsidR="008421B6" w:rsidRPr="00531EBA" w:rsidRDefault="008421B6" w:rsidP="008421B6">
      <w:pPr>
        <w:ind w:left="5245"/>
        <w:jc w:val="center"/>
        <w:rPr>
          <w:rFonts w:cs="Arial"/>
          <w:sz w:val="22"/>
          <w:szCs w:val="22"/>
        </w:rPr>
      </w:pPr>
    </w:p>
    <w:p w14:paraId="24FCA0FA" w14:textId="77777777" w:rsidR="008421B6" w:rsidRPr="00531EBA" w:rsidRDefault="008421B6" w:rsidP="008421B6">
      <w:pPr>
        <w:ind w:left="4395"/>
        <w:jc w:val="center"/>
        <w:rPr>
          <w:rFonts w:cs="Arial"/>
          <w:sz w:val="22"/>
          <w:szCs w:val="22"/>
        </w:rPr>
      </w:pPr>
      <w:proofErr w:type="spellStart"/>
      <w:r w:rsidRPr="00531EBA">
        <w:rPr>
          <w:rFonts w:cs="Arial"/>
          <w:b/>
          <w:sz w:val="22"/>
          <w:szCs w:val="22"/>
        </w:rPr>
        <w:t>M.P</w:t>
      </w:r>
      <w:proofErr w:type="spellEnd"/>
      <w:r w:rsidRPr="00531EBA">
        <w:rPr>
          <w:rFonts w:cs="Arial"/>
          <w:b/>
          <w:sz w:val="22"/>
          <w:szCs w:val="22"/>
        </w:rPr>
        <w:t>.</w:t>
      </w:r>
      <w:r w:rsidRPr="00531EBA">
        <w:rPr>
          <w:rFonts w:cs="Arial"/>
          <w:b/>
          <w:sz w:val="22"/>
          <w:szCs w:val="22"/>
        </w:rPr>
        <w:tab/>
      </w:r>
      <w:r w:rsidRPr="00531EBA">
        <w:rPr>
          <w:rFonts w:cs="Arial"/>
          <w:sz w:val="22"/>
          <w:szCs w:val="22"/>
        </w:rPr>
        <w:tab/>
        <w:t>___________________________</w:t>
      </w:r>
    </w:p>
    <w:p w14:paraId="688FFA0A" w14:textId="77777777" w:rsidR="00587A7D" w:rsidRDefault="00587A7D" w:rsidP="00CD3454">
      <w:pPr>
        <w:rPr>
          <w:rFonts w:cs="Arial"/>
          <w:b/>
        </w:rPr>
      </w:pPr>
    </w:p>
    <w:p w14:paraId="76782F84" w14:textId="77777777" w:rsidR="00587A7D" w:rsidRDefault="00587A7D" w:rsidP="00CD3454">
      <w:pPr>
        <w:rPr>
          <w:rFonts w:cs="Arial"/>
          <w:b/>
        </w:rPr>
      </w:pPr>
    </w:p>
    <w:p w14:paraId="18B338B8" w14:textId="5A3E9821" w:rsidR="00FE6394" w:rsidRPr="00531EBA" w:rsidRDefault="00FE6394" w:rsidP="00FE6394">
      <w:pPr>
        <w:ind w:left="4395"/>
        <w:jc w:val="center"/>
        <w:rPr>
          <w:rFonts w:cs="Arial"/>
          <w:sz w:val="22"/>
          <w:szCs w:val="22"/>
        </w:rPr>
      </w:pPr>
    </w:p>
    <w:p w14:paraId="439F96DD" w14:textId="77777777" w:rsidR="00587A7D" w:rsidRDefault="00587A7D" w:rsidP="00C27E6C">
      <w:pPr>
        <w:rPr>
          <w:rFonts w:cs="Arial"/>
          <w:b/>
        </w:rPr>
      </w:pPr>
    </w:p>
    <w:p w14:paraId="41388FED" w14:textId="666EDB9B" w:rsidR="00FE6394" w:rsidRPr="00531EBA" w:rsidRDefault="00FE6394" w:rsidP="00FE6394">
      <w:pPr>
        <w:ind w:left="4395"/>
        <w:jc w:val="right"/>
        <w:rPr>
          <w:rFonts w:cs="Arial"/>
          <w:b/>
        </w:rPr>
      </w:pPr>
      <w:r w:rsidRPr="00531EBA">
        <w:rPr>
          <w:rFonts w:cs="Arial"/>
          <w:b/>
        </w:rPr>
        <w:t xml:space="preserve">Prilog </w:t>
      </w:r>
      <w:r w:rsidR="00903DA3">
        <w:rPr>
          <w:rFonts w:cs="Arial"/>
          <w:b/>
        </w:rPr>
        <w:t>8</w:t>
      </w:r>
      <w:r w:rsidR="00210E7C">
        <w:rPr>
          <w:rFonts w:cs="Arial"/>
          <w:b/>
        </w:rPr>
        <w:t>.</w:t>
      </w:r>
    </w:p>
    <w:p w14:paraId="31F63D75" w14:textId="77777777" w:rsidR="00FE6394" w:rsidRPr="00531EBA" w:rsidRDefault="00FE6394" w:rsidP="00FE6394">
      <w:pPr>
        <w:autoSpaceDE w:val="0"/>
        <w:autoSpaceDN w:val="0"/>
        <w:adjustRightInd w:val="0"/>
        <w:rPr>
          <w:rFonts w:cs="Arial"/>
          <w:color w:val="000000"/>
        </w:rPr>
      </w:pPr>
      <w:r w:rsidRPr="00531EBA">
        <w:rPr>
          <w:rFonts w:cs="Arial"/>
          <w:color w:val="000000"/>
        </w:rPr>
        <w:t>(Memorandum ponuditelja)</w:t>
      </w:r>
    </w:p>
    <w:p w14:paraId="4EA07A7C" w14:textId="77777777" w:rsidR="00FE6394" w:rsidRPr="00531EBA" w:rsidRDefault="00FE6394" w:rsidP="00FE6394">
      <w:pPr>
        <w:autoSpaceDE w:val="0"/>
        <w:autoSpaceDN w:val="0"/>
        <w:adjustRightInd w:val="0"/>
        <w:rPr>
          <w:rFonts w:cs="Arial"/>
          <w:color w:val="000000"/>
        </w:rPr>
      </w:pPr>
    </w:p>
    <w:p w14:paraId="7D87BDBC" w14:textId="77777777" w:rsidR="00FE6394" w:rsidRPr="00531EBA" w:rsidRDefault="00FE6394" w:rsidP="00FE6394">
      <w:pPr>
        <w:autoSpaceDE w:val="0"/>
        <w:autoSpaceDN w:val="0"/>
        <w:adjustRightInd w:val="0"/>
        <w:rPr>
          <w:rFonts w:cs="Arial"/>
          <w:color w:val="000000"/>
        </w:rPr>
      </w:pPr>
    </w:p>
    <w:p w14:paraId="5B86DB91" w14:textId="77777777" w:rsidR="00FE6394" w:rsidRPr="00531EBA" w:rsidRDefault="00FE6394" w:rsidP="00FE6394">
      <w:pPr>
        <w:autoSpaceDE w:val="0"/>
        <w:autoSpaceDN w:val="0"/>
        <w:adjustRightInd w:val="0"/>
        <w:ind w:left="4320"/>
        <w:jc w:val="center"/>
        <w:rPr>
          <w:rFonts w:cs="Arial"/>
          <w:b/>
          <w:color w:val="000000"/>
        </w:rPr>
      </w:pPr>
      <w:r w:rsidRPr="00531EBA">
        <w:rPr>
          <w:rFonts w:cs="Arial"/>
          <w:b/>
          <w:color w:val="000000"/>
        </w:rPr>
        <w:t>MINISTARSTVO FINANCIJA</w:t>
      </w:r>
    </w:p>
    <w:p w14:paraId="5FA236B2" w14:textId="77777777" w:rsidR="00FE6394" w:rsidRPr="00531EBA" w:rsidRDefault="00FE6394" w:rsidP="00FE6394">
      <w:pPr>
        <w:autoSpaceDE w:val="0"/>
        <w:autoSpaceDN w:val="0"/>
        <w:adjustRightInd w:val="0"/>
        <w:ind w:left="4320"/>
        <w:jc w:val="center"/>
        <w:rPr>
          <w:rFonts w:cs="Arial"/>
          <w:b/>
          <w:color w:val="000000"/>
        </w:rPr>
      </w:pPr>
      <w:r w:rsidRPr="00531EBA">
        <w:rPr>
          <w:rFonts w:cs="Arial"/>
          <w:b/>
          <w:color w:val="000000"/>
        </w:rPr>
        <w:t>Katančićeva 5</w:t>
      </w:r>
    </w:p>
    <w:p w14:paraId="6D192F84" w14:textId="77777777" w:rsidR="00FE6394" w:rsidRPr="00531EBA" w:rsidRDefault="00FE6394" w:rsidP="00FE6394">
      <w:pPr>
        <w:autoSpaceDE w:val="0"/>
        <w:autoSpaceDN w:val="0"/>
        <w:adjustRightInd w:val="0"/>
        <w:ind w:left="4320"/>
        <w:jc w:val="center"/>
        <w:rPr>
          <w:rFonts w:cs="Arial"/>
          <w:b/>
          <w:color w:val="000000"/>
        </w:rPr>
      </w:pPr>
      <w:r w:rsidRPr="00531EBA">
        <w:rPr>
          <w:rFonts w:cs="Arial"/>
          <w:b/>
          <w:color w:val="000000"/>
        </w:rPr>
        <w:t>10 000 ZAGREB</w:t>
      </w:r>
    </w:p>
    <w:p w14:paraId="7A40C785" w14:textId="77777777" w:rsidR="00FE6394" w:rsidRPr="00531EBA" w:rsidRDefault="00FE6394" w:rsidP="00FE6394">
      <w:pPr>
        <w:autoSpaceDE w:val="0"/>
        <w:autoSpaceDN w:val="0"/>
        <w:adjustRightInd w:val="0"/>
        <w:rPr>
          <w:rFonts w:cs="Arial"/>
          <w:color w:val="000000"/>
        </w:rPr>
      </w:pPr>
    </w:p>
    <w:p w14:paraId="2233412A" w14:textId="77777777" w:rsidR="00FE6394" w:rsidRPr="00531EBA" w:rsidRDefault="00FE6394" w:rsidP="00FE6394">
      <w:pPr>
        <w:autoSpaceDE w:val="0"/>
        <w:autoSpaceDN w:val="0"/>
        <w:adjustRightInd w:val="0"/>
        <w:rPr>
          <w:rFonts w:cs="Arial"/>
          <w:color w:val="000000"/>
        </w:rPr>
      </w:pPr>
    </w:p>
    <w:p w14:paraId="6D03E6D4" w14:textId="77777777" w:rsidR="00FE6394" w:rsidRPr="00531EBA" w:rsidRDefault="00FE6394" w:rsidP="008000A2">
      <w:r w:rsidRPr="00531EBA">
        <w:rPr>
          <w:b/>
        </w:rPr>
        <w:t>PREDMET</w:t>
      </w:r>
      <w:r w:rsidRPr="00531EBA">
        <w:t>: Ovlaštenje za zastupanje i sudjelovanje u postupku javnog otvaranja ponuda</w:t>
      </w:r>
    </w:p>
    <w:p w14:paraId="49BB3CBD" w14:textId="77777777" w:rsidR="00FE6394" w:rsidRPr="00531EBA" w:rsidRDefault="00FE6394" w:rsidP="00FE6394">
      <w:pPr>
        <w:autoSpaceDE w:val="0"/>
        <w:autoSpaceDN w:val="0"/>
        <w:adjustRightInd w:val="0"/>
        <w:rPr>
          <w:rFonts w:cs="Arial"/>
          <w:color w:val="000000"/>
        </w:rPr>
      </w:pPr>
    </w:p>
    <w:p w14:paraId="2F1603E4" w14:textId="77777777" w:rsidR="00FE6394" w:rsidRPr="00531EBA" w:rsidRDefault="00FE6394" w:rsidP="00FE6394">
      <w:pPr>
        <w:autoSpaceDE w:val="0"/>
        <w:autoSpaceDN w:val="0"/>
        <w:adjustRightInd w:val="0"/>
        <w:rPr>
          <w:rFonts w:cs="Arial"/>
          <w:color w:val="000000"/>
        </w:rPr>
      </w:pPr>
    </w:p>
    <w:p w14:paraId="7AA00483" w14:textId="77777777" w:rsidR="00FE6394" w:rsidRPr="00531EBA" w:rsidRDefault="00FE6394" w:rsidP="00FE6394">
      <w:pPr>
        <w:autoSpaceDE w:val="0"/>
        <w:autoSpaceDN w:val="0"/>
        <w:adjustRightInd w:val="0"/>
        <w:rPr>
          <w:rFonts w:cs="Arial"/>
          <w:color w:val="000000"/>
        </w:rPr>
      </w:pPr>
    </w:p>
    <w:p w14:paraId="67DA08C1" w14:textId="77777777" w:rsidR="00FE6394" w:rsidRPr="00531EBA" w:rsidRDefault="00FE6394" w:rsidP="00FE6394">
      <w:pPr>
        <w:autoSpaceDE w:val="0"/>
        <w:autoSpaceDN w:val="0"/>
        <w:adjustRightInd w:val="0"/>
        <w:rPr>
          <w:rFonts w:cs="Arial"/>
          <w:color w:val="000000"/>
        </w:rPr>
      </w:pPr>
      <w:r w:rsidRPr="00531EBA">
        <w:rPr>
          <w:rFonts w:cs="Arial"/>
          <w:color w:val="000000"/>
        </w:rPr>
        <w:t>Ovime ovlašćujemo svog predstavnika ____________________________________</w:t>
      </w:r>
    </w:p>
    <w:p w14:paraId="328EB4FF" w14:textId="77777777" w:rsidR="00FE6394" w:rsidRPr="00531EBA" w:rsidRDefault="00FE6394" w:rsidP="00FE6394">
      <w:pPr>
        <w:autoSpaceDE w:val="0"/>
        <w:autoSpaceDN w:val="0"/>
        <w:adjustRightInd w:val="0"/>
        <w:rPr>
          <w:rFonts w:cs="Arial"/>
          <w:color w:val="000000"/>
        </w:rPr>
      </w:pPr>
      <w:r w:rsidRPr="00531EBA">
        <w:rPr>
          <w:rFonts w:cs="Arial"/>
          <w:color w:val="000000"/>
        </w:rPr>
        <w:t xml:space="preserve">                                                                                             (ime i prezime)</w:t>
      </w:r>
    </w:p>
    <w:p w14:paraId="27C26F28" w14:textId="77777777" w:rsidR="00FE6394" w:rsidRPr="00531EBA" w:rsidRDefault="00FE6394" w:rsidP="00FE6394">
      <w:pPr>
        <w:autoSpaceDE w:val="0"/>
        <w:autoSpaceDN w:val="0"/>
        <w:adjustRightInd w:val="0"/>
        <w:rPr>
          <w:rFonts w:cs="Arial"/>
          <w:color w:val="000000"/>
        </w:rPr>
      </w:pPr>
    </w:p>
    <w:p w14:paraId="692F272C" w14:textId="77777777" w:rsidR="00FE6394" w:rsidRPr="00531EBA" w:rsidRDefault="00FE6394" w:rsidP="00FE6394">
      <w:pPr>
        <w:autoSpaceDE w:val="0"/>
        <w:autoSpaceDN w:val="0"/>
        <w:adjustRightInd w:val="0"/>
        <w:rPr>
          <w:rFonts w:cs="Arial"/>
          <w:color w:val="000000"/>
        </w:rPr>
      </w:pPr>
      <w:r w:rsidRPr="00531EBA">
        <w:rPr>
          <w:rFonts w:cs="Arial"/>
          <w:color w:val="000000"/>
        </w:rPr>
        <w:t xml:space="preserve">rođenog __________________________ u ______________________________ na </w:t>
      </w:r>
    </w:p>
    <w:p w14:paraId="50FEB46D" w14:textId="77777777" w:rsidR="00FE6394" w:rsidRPr="00531EBA" w:rsidRDefault="00FE6394" w:rsidP="00FE6394">
      <w:pPr>
        <w:autoSpaceDE w:val="0"/>
        <w:autoSpaceDN w:val="0"/>
        <w:adjustRightInd w:val="0"/>
        <w:rPr>
          <w:rFonts w:cs="Arial"/>
          <w:color w:val="000000"/>
        </w:rPr>
      </w:pPr>
      <w:r w:rsidRPr="00531EBA">
        <w:rPr>
          <w:rFonts w:cs="Arial"/>
          <w:color w:val="000000"/>
        </w:rPr>
        <w:t xml:space="preserve">                     (nadnevak rođenja)                                    (mjesto rođenja)</w:t>
      </w:r>
    </w:p>
    <w:p w14:paraId="565C9396" w14:textId="77777777" w:rsidR="00FE6394" w:rsidRPr="00531EBA" w:rsidRDefault="00FE6394" w:rsidP="00FE6394">
      <w:pPr>
        <w:autoSpaceDE w:val="0"/>
        <w:autoSpaceDN w:val="0"/>
        <w:adjustRightInd w:val="0"/>
        <w:rPr>
          <w:rFonts w:cs="Arial"/>
          <w:color w:val="000000"/>
        </w:rPr>
      </w:pPr>
    </w:p>
    <w:p w14:paraId="3896C11A" w14:textId="77777777" w:rsidR="00FE6394" w:rsidRPr="00531EBA" w:rsidRDefault="00FE6394" w:rsidP="00FE6394">
      <w:pPr>
        <w:autoSpaceDE w:val="0"/>
        <w:autoSpaceDN w:val="0"/>
        <w:adjustRightInd w:val="0"/>
        <w:rPr>
          <w:rFonts w:cs="Arial"/>
          <w:color w:val="000000"/>
        </w:rPr>
      </w:pPr>
      <w:r w:rsidRPr="00531EBA">
        <w:rPr>
          <w:rFonts w:cs="Arial"/>
          <w:color w:val="000000"/>
        </w:rPr>
        <w:t xml:space="preserve">radnom mjestu_________________________________ da nas zastupa i sudjeluje u </w:t>
      </w:r>
    </w:p>
    <w:p w14:paraId="0A7AD399" w14:textId="77777777" w:rsidR="00FE6394" w:rsidRPr="00531EBA" w:rsidRDefault="00FE6394" w:rsidP="00FE6394">
      <w:pPr>
        <w:autoSpaceDE w:val="0"/>
        <w:autoSpaceDN w:val="0"/>
        <w:adjustRightInd w:val="0"/>
        <w:rPr>
          <w:rFonts w:cs="Arial"/>
          <w:color w:val="000000"/>
        </w:rPr>
      </w:pPr>
      <w:r w:rsidRPr="00531EBA">
        <w:rPr>
          <w:rFonts w:cs="Arial"/>
          <w:color w:val="000000"/>
        </w:rPr>
        <w:t xml:space="preserve">                              (naziv radnog mjesta)</w:t>
      </w:r>
    </w:p>
    <w:p w14:paraId="25143D32" w14:textId="77777777" w:rsidR="00FE6394" w:rsidRPr="00531EBA" w:rsidRDefault="00FE6394" w:rsidP="00FE6394">
      <w:pPr>
        <w:autoSpaceDE w:val="0"/>
        <w:autoSpaceDN w:val="0"/>
        <w:adjustRightInd w:val="0"/>
        <w:rPr>
          <w:rFonts w:cs="Arial"/>
          <w:color w:val="000000"/>
        </w:rPr>
      </w:pPr>
    </w:p>
    <w:p w14:paraId="147C6BE0" w14:textId="52580841" w:rsidR="00FE6394" w:rsidRPr="00256DCB" w:rsidRDefault="00FE6394" w:rsidP="008000A2">
      <w:r w:rsidRPr="00531EBA">
        <w:t>postupku javnog otvaranja ponuda u otvorenom postupku javne nabave usluga</w:t>
      </w:r>
      <w:r w:rsidR="00256DCB" w:rsidRPr="00256DCB">
        <w:t xml:space="preserve"> </w:t>
      </w:r>
      <w:r w:rsidR="00256DCB">
        <w:t>potpore, održavanja</w:t>
      </w:r>
      <w:r w:rsidR="00256DCB" w:rsidRPr="00531EBA">
        <w:t xml:space="preserve">, </w:t>
      </w:r>
      <w:r w:rsidR="00256DCB">
        <w:t xml:space="preserve">i </w:t>
      </w:r>
      <w:r w:rsidR="00842E8C">
        <w:t xml:space="preserve">poboljšanja </w:t>
      </w:r>
      <w:r w:rsidR="00256DCB">
        <w:t>SAP sustava Državne riznice</w:t>
      </w:r>
      <w:r w:rsidR="005806F4">
        <w:t>,</w:t>
      </w:r>
      <w:r w:rsidR="00842E8C">
        <w:t xml:space="preserve"> </w:t>
      </w:r>
      <w:r w:rsidRPr="00531EBA">
        <w:t>evidencijski broj nabave:</w:t>
      </w:r>
      <w:r w:rsidR="00E6687E">
        <w:t xml:space="preserve"> </w:t>
      </w:r>
      <w:r w:rsidR="00C27E6C">
        <w:t>12/18</w:t>
      </w:r>
      <w:r w:rsidRPr="00531EBA">
        <w:t xml:space="preserve">, koje će se održati </w:t>
      </w:r>
      <w:r w:rsidRPr="00C03D1E">
        <w:t xml:space="preserve"> u sati</w:t>
      </w:r>
      <w:r w:rsidRPr="00531EBA">
        <w:t xml:space="preserve"> u prostorijama Ministarstva financija, Katančićeva 5, 10</w:t>
      </w:r>
      <w:r w:rsidR="00E6687E">
        <w:t xml:space="preserve"> </w:t>
      </w:r>
      <w:r w:rsidRPr="00531EBA">
        <w:t>000 Zagreb.</w:t>
      </w:r>
    </w:p>
    <w:p w14:paraId="04433982" w14:textId="77777777" w:rsidR="00FE6394" w:rsidRPr="00531EBA" w:rsidRDefault="00FE6394" w:rsidP="00FE6394">
      <w:pPr>
        <w:autoSpaceDE w:val="0"/>
        <w:autoSpaceDN w:val="0"/>
        <w:adjustRightInd w:val="0"/>
        <w:rPr>
          <w:rFonts w:cs="Arial"/>
          <w:color w:val="000000"/>
        </w:rPr>
      </w:pPr>
    </w:p>
    <w:p w14:paraId="3F272F71" w14:textId="77777777" w:rsidR="00FE6394" w:rsidRPr="00531EBA" w:rsidRDefault="00FE6394" w:rsidP="00FE6394">
      <w:pPr>
        <w:autoSpaceDE w:val="0"/>
        <w:autoSpaceDN w:val="0"/>
        <w:adjustRightInd w:val="0"/>
        <w:rPr>
          <w:rFonts w:cs="Arial"/>
          <w:color w:val="000000"/>
        </w:rPr>
      </w:pPr>
    </w:p>
    <w:p w14:paraId="5D53C975" w14:textId="77777777" w:rsidR="00FE6394" w:rsidRPr="00531EBA" w:rsidRDefault="00FE6394" w:rsidP="00FE6394">
      <w:pPr>
        <w:autoSpaceDE w:val="0"/>
        <w:autoSpaceDN w:val="0"/>
        <w:adjustRightInd w:val="0"/>
        <w:rPr>
          <w:rFonts w:cs="Arial"/>
          <w:color w:val="000000"/>
        </w:rPr>
      </w:pPr>
    </w:p>
    <w:p w14:paraId="72646B50" w14:textId="3149D7EF" w:rsidR="00FE6394" w:rsidRPr="00531EBA" w:rsidRDefault="00FE6394" w:rsidP="00FE6394">
      <w:pPr>
        <w:autoSpaceDE w:val="0"/>
        <w:autoSpaceDN w:val="0"/>
        <w:adjustRightInd w:val="0"/>
        <w:rPr>
          <w:rFonts w:cs="Arial"/>
          <w:color w:val="000000"/>
        </w:rPr>
      </w:pPr>
      <w:r w:rsidRPr="00531EBA">
        <w:rPr>
          <w:rFonts w:cs="Arial"/>
          <w:color w:val="000000"/>
        </w:rPr>
        <w:t xml:space="preserve">U _____________, _________ </w:t>
      </w:r>
      <w:r w:rsidR="00842E8C" w:rsidRPr="00531EBA">
        <w:rPr>
          <w:rFonts w:cs="Arial"/>
          <w:color w:val="000000"/>
        </w:rPr>
        <w:t>201</w:t>
      </w:r>
      <w:r w:rsidR="00C27E6C">
        <w:rPr>
          <w:rFonts w:cs="Arial"/>
          <w:color w:val="000000"/>
        </w:rPr>
        <w:t>8</w:t>
      </w:r>
      <w:r w:rsidRPr="00531EBA">
        <w:rPr>
          <w:rFonts w:cs="Arial"/>
          <w:color w:val="000000"/>
        </w:rPr>
        <w:t>. godine.</w:t>
      </w:r>
    </w:p>
    <w:p w14:paraId="1175C5CA" w14:textId="77777777" w:rsidR="00FE6394" w:rsidRPr="00531EBA" w:rsidRDefault="00FE6394" w:rsidP="00FE6394">
      <w:pPr>
        <w:autoSpaceDE w:val="0"/>
        <w:autoSpaceDN w:val="0"/>
        <w:adjustRightInd w:val="0"/>
        <w:rPr>
          <w:rFonts w:cs="Arial"/>
          <w:color w:val="000000"/>
        </w:rPr>
      </w:pPr>
    </w:p>
    <w:p w14:paraId="6E31953F" w14:textId="77777777" w:rsidR="00FE6394" w:rsidRPr="00531EBA" w:rsidRDefault="00FE6394" w:rsidP="00FE6394">
      <w:pPr>
        <w:autoSpaceDE w:val="0"/>
        <w:autoSpaceDN w:val="0"/>
        <w:adjustRightInd w:val="0"/>
        <w:rPr>
          <w:rFonts w:cs="Arial"/>
          <w:color w:val="000000"/>
        </w:rPr>
      </w:pPr>
    </w:p>
    <w:p w14:paraId="7F377AEF" w14:textId="77777777" w:rsidR="00FE6394" w:rsidRPr="00531EBA" w:rsidRDefault="00FE6394" w:rsidP="00FE6394">
      <w:pPr>
        <w:autoSpaceDE w:val="0"/>
        <w:autoSpaceDN w:val="0"/>
        <w:adjustRightInd w:val="0"/>
        <w:rPr>
          <w:rFonts w:cs="Arial"/>
          <w:color w:val="000000"/>
        </w:rPr>
      </w:pPr>
    </w:p>
    <w:p w14:paraId="0E741624" w14:textId="77777777" w:rsidR="00FE6394" w:rsidRPr="00531EBA" w:rsidRDefault="00FE6394" w:rsidP="00FE6394">
      <w:pPr>
        <w:autoSpaceDE w:val="0"/>
        <w:autoSpaceDN w:val="0"/>
        <w:adjustRightInd w:val="0"/>
        <w:ind w:left="4680"/>
        <w:jc w:val="center"/>
        <w:rPr>
          <w:rFonts w:cs="Arial"/>
          <w:color w:val="000000"/>
        </w:rPr>
      </w:pPr>
      <w:proofErr w:type="spellStart"/>
      <w:r w:rsidRPr="00531EBA">
        <w:rPr>
          <w:rFonts w:cs="Arial"/>
          <w:color w:val="000000"/>
        </w:rPr>
        <w:t>M.P</w:t>
      </w:r>
      <w:proofErr w:type="spellEnd"/>
      <w:r w:rsidRPr="00531EBA">
        <w:rPr>
          <w:rFonts w:cs="Arial"/>
          <w:color w:val="000000"/>
        </w:rPr>
        <w:t>. ____________________________</w:t>
      </w:r>
    </w:p>
    <w:p w14:paraId="4394E9C0" w14:textId="5C6B6F9B" w:rsidR="00FE6394" w:rsidRPr="00531EBA" w:rsidRDefault="00FE6394" w:rsidP="00587A7D">
      <w:pPr>
        <w:autoSpaceDE w:val="0"/>
        <w:autoSpaceDN w:val="0"/>
        <w:adjustRightInd w:val="0"/>
        <w:ind w:left="4680"/>
        <w:jc w:val="center"/>
        <w:rPr>
          <w:rFonts w:cs="Arial"/>
          <w:color w:val="000000"/>
        </w:rPr>
      </w:pPr>
      <w:r w:rsidRPr="00531EBA">
        <w:rPr>
          <w:rFonts w:cs="Arial"/>
          <w:color w:val="000000"/>
        </w:rPr>
        <w:t>(potpis odgovorne osobe)</w:t>
      </w:r>
    </w:p>
    <w:p w14:paraId="42D85526" w14:textId="77777777" w:rsidR="00FE6394" w:rsidRPr="00DB1291" w:rsidRDefault="00FE6394" w:rsidP="00FE6394">
      <w:pPr>
        <w:autoSpaceDE w:val="0"/>
        <w:autoSpaceDN w:val="0"/>
        <w:adjustRightInd w:val="0"/>
        <w:rPr>
          <w:rFonts w:cs="Arial"/>
          <w:color w:val="000000"/>
        </w:rPr>
      </w:pPr>
      <w:r w:rsidRPr="00531EBA">
        <w:rPr>
          <w:rFonts w:cs="Arial"/>
          <w:color w:val="000000"/>
        </w:rPr>
        <w:lastRenderedPageBreak/>
        <w:t>Napomena: Ovlaštenje se predaje ovlaštenim predstavnicima naručitelja prije početka javnog otvaranja ponuda.</w:t>
      </w:r>
    </w:p>
    <w:p w14:paraId="7459C447" w14:textId="2E5F1177" w:rsidR="00FE6394" w:rsidRPr="00531EBA" w:rsidRDefault="00FE6394" w:rsidP="00FE6394">
      <w:pPr>
        <w:autoSpaceDE w:val="0"/>
        <w:autoSpaceDN w:val="0"/>
        <w:adjustRightInd w:val="0"/>
        <w:ind w:left="4680"/>
        <w:jc w:val="center"/>
        <w:rPr>
          <w:rFonts w:cs="Arial"/>
          <w:color w:val="000000"/>
        </w:rPr>
      </w:pPr>
    </w:p>
    <w:sectPr w:rsidR="00FE6394" w:rsidRPr="00531EBA" w:rsidSect="007D7395">
      <w:headerReference w:type="default" r:id="rId14"/>
      <w:footerReference w:type="default" r:id="rId15"/>
      <w:headerReference w:type="first" r:id="rId16"/>
      <w:pgSz w:w="11906" w:h="16838"/>
      <w:pgMar w:top="1418" w:right="107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A43FB" w14:textId="77777777" w:rsidR="002107AF" w:rsidRDefault="002107AF">
      <w:r>
        <w:separator/>
      </w:r>
    </w:p>
  </w:endnote>
  <w:endnote w:type="continuationSeparator" w:id="0">
    <w:p w14:paraId="517DEC3A" w14:textId="77777777" w:rsidR="002107AF" w:rsidRDefault="0021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5E80" w14:textId="77777777" w:rsidR="002107AF" w:rsidRDefault="002107AF" w:rsidP="007E6342">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89B30" w14:textId="77777777" w:rsidR="002107AF" w:rsidRDefault="002107AF">
      <w:r>
        <w:separator/>
      </w:r>
    </w:p>
  </w:footnote>
  <w:footnote w:type="continuationSeparator" w:id="0">
    <w:p w14:paraId="7AED34F8" w14:textId="77777777" w:rsidR="002107AF" w:rsidRDefault="0021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163"/>
      <w:gridCol w:w="1903"/>
    </w:tblGrid>
    <w:tr w:rsidR="002107AF" w14:paraId="1D698A3E" w14:textId="77777777" w:rsidTr="007E6342">
      <w:trPr>
        <w:trHeight w:val="560"/>
      </w:trPr>
      <w:tc>
        <w:tcPr>
          <w:tcW w:w="1687" w:type="dxa"/>
          <w:vMerge w:val="restart"/>
          <w:vAlign w:val="center"/>
        </w:tcPr>
        <w:p w14:paraId="7437BF97" w14:textId="77777777" w:rsidR="002107AF" w:rsidRDefault="002107AF" w:rsidP="007E6342">
          <w:pPr>
            <w:pStyle w:val="Zaglavlje"/>
            <w:jc w:val="center"/>
          </w:pPr>
          <w:r w:rsidRPr="00833C1A">
            <w:object w:dxaOrig="6621" w:dyaOrig="8218" w14:anchorId="41015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41.1pt" o:ole="">
                <v:imagedata r:id="rId1" o:title=""/>
              </v:shape>
              <o:OLEObject Type="Embed" ProgID="Unknown" ShapeID="_x0000_i1025" DrawAspect="Content" ObjectID="_1585642313" r:id="rId2"/>
            </w:object>
          </w:r>
        </w:p>
      </w:tc>
      <w:tc>
        <w:tcPr>
          <w:tcW w:w="6163" w:type="dxa"/>
          <w:vAlign w:val="center"/>
        </w:tcPr>
        <w:p w14:paraId="19BDED5B" w14:textId="77777777" w:rsidR="002107AF" w:rsidRPr="00C3313A" w:rsidRDefault="002107AF" w:rsidP="007E6342">
          <w:pPr>
            <w:tabs>
              <w:tab w:val="center" w:pos="3686"/>
              <w:tab w:val="center" w:pos="3828"/>
              <w:tab w:val="left" w:pos="4500"/>
              <w:tab w:val="left" w:pos="4536"/>
            </w:tabs>
            <w:ind w:right="176"/>
            <w:jc w:val="center"/>
            <w:rPr>
              <w:rFonts w:ascii="Calibri" w:hAnsi="Calibri" w:cs="Arial"/>
              <w:b/>
              <w:sz w:val="22"/>
              <w:szCs w:val="22"/>
            </w:rPr>
          </w:pPr>
          <w:r w:rsidRPr="00C3313A">
            <w:rPr>
              <w:rFonts w:ascii="Calibri" w:hAnsi="Calibri" w:cs="Arial"/>
              <w:b/>
              <w:sz w:val="22"/>
              <w:szCs w:val="22"/>
            </w:rPr>
            <w:t>REPUBLIKA HRVATSKA</w:t>
          </w:r>
        </w:p>
        <w:p w14:paraId="26478C4F" w14:textId="77777777" w:rsidR="002107AF" w:rsidRPr="00C3313A" w:rsidRDefault="002107AF" w:rsidP="007E6342">
          <w:pPr>
            <w:tabs>
              <w:tab w:val="center" w:pos="3828"/>
              <w:tab w:val="left" w:pos="4500"/>
              <w:tab w:val="left" w:pos="4536"/>
            </w:tabs>
            <w:ind w:right="176"/>
            <w:jc w:val="center"/>
            <w:rPr>
              <w:rFonts w:ascii="Calibri" w:hAnsi="Calibri" w:cs="Arial"/>
              <w:b/>
              <w:sz w:val="22"/>
              <w:szCs w:val="22"/>
            </w:rPr>
          </w:pPr>
          <w:r w:rsidRPr="00C3313A">
            <w:rPr>
              <w:rFonts w:ascii="Calibri" w:hAnsi="Calibri" w:cs="Arial"/>
              <w:b/>
              <w:sz w:val="22"/>
              <w:szCs w:val="22"/>
            </w:rPr>
            <w:t>MINISTARSTVO FINANCIJA</w:t>
          </w:r>
        </w:p>
      </w:tc>
      <w:tc>
        <w:tcPr>
          <w:tcW w:w="1903" w:type="dxa"/>
        </w:tcPr>
        <w:p w14:paraId="21DE7AC8" w14:textId="77777777" w:rsidR="002107AF" w:rsidRPr="00C3313A" w:rsidRDefault="002107AF" w:rsidP="007E6342">
          <w:pPr>
            <w:pStyle w:val="Zaglavlje"/>
            <w:rPr>
              <w:rFonts w:ascii="Calibri" w:hAnsi="Calibri" w:cs="Arial"/>
              <w:sz w:val="22"/>
              <w:szCs w:val="22"/>
            </w:rPr>
          </w:pPr>
          <w:proofErr w:type="spellStart"/>
          <w:r w:rsidRPr="00C3313A">
            <w:rPr>
              <w:rFonts w:ascii="Calibri" w:hAnsi="Calibri" w:cs="Arial"/>
              <w:sz w:val="22"/>
              <w:szCs w:val="22"/>
            </w:rPr>
            <w:t>Ev</w:t>
          </w:r>
          <w:proofErr w:type="spellEnd"/>
          <w:r w:rsidRPr="00C3313A">
            <w:rPr>
              <w:rFonts w:ascii="Calibri" w:hAnsi="Calibri" w:cs="Arial"/>
              <w:sz w:val="22"/>
              <w:szCs w:val="22"/>
            </w:rPr>
            <w:t>. broj nabave:</w:t>
          </w:r>
        </w:p>
        <w:p w14:paraId="6F191A74" w14:textId="77777777" w:rsidR="002107AF" w:rsidRPr="00C3313A" w:rsidRDefault="002107AF" w:rsidP="007E6342">
          <w:pPr>
            <w:pStyle w:val="Zaglavlje"/>
            <w:jc w:val="center"/>
            <w:rPr>
              <w:rFonts w:ascii="Calibri" w:hAnsi="Calibri" w:cs="Arial"/>
              <w:sz w:val="22"/>
              <w:szCs w:val="22"/>
            </w:rPr>
          </w:pPr>
        </w:p>
        <w:p w14:paraId="3118BF24" w14:textId="08636968" w:rsidR="002107AF" w:rsidRPr="00C3313A" w:rsidRDefault="002107AF" w:rsidP="00CD7B35">
          <w:pPr>
            <w:pStyle w:val="Zaglavlje"/>
            <w:tabs>
              <w:tab w:val="left" w:pos="356"/>
              <w:tab w:val="center" w:pos="843"/>
            </w:tabs>
            <w:rPr>
              <w:rFonts w:ascii="Calibri" w:hAnsi="Calibri"/>
              <w:sz w:val="22"/>
              <w:szCs w:val="22"/>
            </w:rPr>
          </w:pPr>
          <w:r w:rsidRPr="009B2653">
            <w:rPr>
              <w:rFonts w:ascii="Calibri" w:hAnsi="Calibri"/>
              <w:sz w:val="22"/>
              <w:szCs w:val="22"/>
            </w:rPr>
            <w:tab/>
          </w:r>
          <w:r w:rsidRPr="009B2653">
            <w:rPr>
              <w:rFonts w:ascii="Calibri" w:hAnsi="Calibri"/>
              <w:sz w:val="22"/>
              <w:szCs w:val="22"/>
            </w:rPr>
            <w:tab/>
          </w:r>
          <w:r w:rsidRPr="002107AF">
            <w:rPr>
              <w:rFonts w:ascii="Calibri" w:hAnsi="Calibri"/>
              <w:sz w:val="22"/>
              <w:szCs w:val="22"/>
            </w:rPr>
            <w:t>2/1</w:t>
          </w:r>
          <w:r w:rsidRPr="00CD3454">
            <w:rPr>
              <w:rFonts w:ascii="Calibri" w:hAnsi="Calibri"/>
              <w:sz w:val="22"/>
              <w:szCs w:val="22"/>
            </w:rPr>
            <w:t>7</w:t>
          </w:r>
        </w:p>
      </w:tc>
    </w:tr>
    <w:tr w:rsidR="002107AF" w14:paraId="301013D3" w14:textId="77777777" w:rsidTr="007E6342">
      <w:trPr>
        <w:trHeight w:val="91"/>
      </w:trPr>
      <w:tc>
        <w:tcPr>
          <w:tcW w:w="1687" w:type="dxa"/>
          <w:vMerge/>
          <w:vAlign w:val="center"/>
        </w:tcPr>
        <w:p w14:paraId="74E92EE8" w14:textId="77777777" w:rsidR="002107AF" w:rsidRPr="00C96CC2" w:rsidRDefault="002107AF" w:rsidP="007E6342">
          <w:pPr>
            <w:pStyle w:val="Zaglavlje"/>
            <w:rPr>
              <w:rFonts w:cs="Arial"/>
            </w:rPr>
          </w:pPr>
        </w:p>
      </w:tc>
      <w:tc>
        <w:tcPr>
          <w:tcW w:w="6163" w:type="dxa"/>
          <w:vAlign w:val="center"/>
        </w:tcPr>
        <w:p w14:paraId="30B977F0" w14:textId="68CF8303" w:rsidR="002107AF" w:rsidRPr="00C3313A" w:rsidRDefault="002107AF" w:rsidP="00CD7B35">
          <w:pPr>
            <w:pStyle w:val="Zaglavlje"/>
            <w:jc w:val="center"/>
            <w:rPr>
              <w:rFonts w:ascii="Calibri" w:hAnsi="Calibri" w:cs="Arial"/>
              <w:sz w:val="22"/>
              <w:szCs w:val="22"/>
            </w:rPr>
          </w:pPr>
          <w:r w:rsidRPr="00C3313A">
            <w:rPr>
              <w:rFonts w:ascii="Calibri" w:hAnsi="Calibri" w:cs="Arial"/>
              <w:sz w:val="22"/>
              <w:szCs w:val="22"/>
            </w:rPr>
            <w:t xml:space="preserve">Dokumentacija </w:t>
          </w:r>
          <w:r>
            <w:rPr>
              <w:rFonts w:ascii="Calibri" w:hAnsi="Calibri" w:cs="Arial"/>
              <w:sz w:val="22"/>
              <w:szCs w:val="22"/>
            </w:rPr>
            <w:t>o nabavi</w:t>
          </w:r>
        </w:p>
      </w:tc>
      <w:tc>
        <w:tcPr>
          <w:tcW w:w="1903" w:type="dxa"/>
          <w:vAlign w:val="center"/>
        </w:tcPr>
        <w:p w14:paraId="563AFD31" w14:textId="77777777" w:rsidR="002107AF" w:rsidRPr="00C3313A" w:rsidRDefault="002107AF" w:rsidP="007E6342">
          <w:pPr>
            <w:jc w:val="center"/>
            <w:rPr>
              <w:rFonts w:ascii="Calibri" w:hAnsi="Calibri" w:cs="Arial"/>
              <w:sz w:val="22"/>
              <w:szCs w:val="22"/>
            </w:rPr>
          </w:pPr>
          <w:r w:rsidRPr="00C3313A">
            <w:rPr>
              <w:rFonts w:ascii="Calibri" w:hAnsi="Calibri" w:cs="Arial"/>
              <w:sz w:val="22"/>
              <w:szCs w:val="22"/>
            </w:rPr>
            <w:t xml:space="preserve">Stranica </w:t>
          </w:r>
          <w:r w:rsidRPr="00C3313A">
            <w:rPr>
              <w:rFonts w:ascii="Calibri" w:hAnsi="Calibri" w:cs="Arial"/>
              <w:sz w:val="22"/>
              <w:szCs w:val="22"/>
            </w:rPr>
            <w:fldChar w:fldCharType="begin"/>
          </w:r>
          <w:r w:rsidRPr="00C3313A">
            <w:rPr>
              <w:rFonts w:ascii="Calibri" w:hAnsi="Calibri" w:cs="Arial"/>
              <w:sz w:val="22"/>
              <w:szCs w:val="22"/>
            </w:rPr>
            <w:instrText xml:space="preserve"> PAGE </w:instrText>
          </w:r>
          <w:r w:rsidRPr="00C3313A">
            <w:rPr>
              <w:rFonts w:ascii="Calibri" w:hAnsi="Calibri" w:cs="Arial"/>
              <w:sz w:val="22"/>
              <w:szCs w:val="22"/>
            </w:rPr>
            <w:fldChar w:fldCharType="separate"/>
          </w:r>
          <w:r w:rsidR="00785818">
            <w:rPr>
              <w:rFonts w:ascii="Calibri" w:hAnsi="Calibri" w:cs="Arial"/>
              <w:noProof/>
              <w:sz w:val="22"/>
              <w:szCs w:val="22"/>
            </w:rPr>
            <w:t>44</w:t>
          </w:r>
          <w:r w:rsidRPr="00C3313A">
            <w:rPr>
              <w:rFonts w:ascii="Calibri" w:hAnsi="Calibri" w:cs="Arial"/>
              <w:sz w:val="22"/>
              <w:szCs w:val="22"/>
            </w:rPr>
            <w:fldChar w:fldCharType="end"/>
          </w:r>
          <w:r w:rsidRPr="00C3313A">
            <w:rPr>
              <w:rFonts w:ascii="Calibri" w:hAnsi="Calibri" w:cs="Arial"/>
              <w:sz w:val="22"/>
              <w:szCs w:val="22"/>
            </w:rPr>
            <w:t xml:space="preserve"> od </w:t>
          </w:r>
          <w:r w:rsidRPr="00C3313A">
            <w:rPr>
              <w:rFonts w:ascii="Calibri" w:hAnsi="Calibri" w:cs="Arial"/>
              <w:sz w:val="22"/>
              <w:szCs w:val="22"/>
            </w:rPr>
            <w:fldChar w:fldCharType="begin"/>
          </w:r>
          <w:r w:rsidRPr="00C3313A">
            <w:rPr>
              <w:rFonts w:ascii="Calibri" w:hAnsi="Calibri" w:cs="Arial"/>
              <w:sz w:val="22"/>
              <w:szCs w:val="22"/>
            </w:rPr>
            <w:instrText xml:space="preserve"> NUMPAGES  </w:instrText>
          </w:r>
          <w:r w:rsidRPr="00C3313A">
            <w:rPr>
              <w:rFonts w:ascii="Calibri" w:hAnsi="Calibri" w:cs="Arial"/>
              <w:sz w:val="22"/>
              <w:szCs w:val="22"/>
            </w:rPr>
            <w:fldChar w:fldCharType="separate"/>
          </w:r>
          <w:r w:rsidR="00785818">
            <w:rPr>
              <w:rFonts w:ascii="Calibri" w:hAnsi="Calibri" w:cs="Arial"/>
              <w:noProof/>
              <w:sz w:val="22"/>
              <w:szCs w:val="22"/>
            </w:rPr>
            <w:t>48</w:t>
          </w:r>
          <w:r w:rsidRPr="00C3313A">
            <w:rPr>
              <w:rFonts w:ascii="Calibri" w:hAnsi="Calibri" w:cs="Arial"/>
              <w:sz w:val="22"/>
              <w:szCs w:val="22"/>
            </w:rPr>
            <w:fldChar w:fldCharType="end"/>
          </w:r>
        </w:p>
      </w:tc>
    </w:tr>
  </w:tbl>
  <w:p w14:paraId="73D54304" w14:textId="77777777" w:rsidR="002107AF" w:rsidRDefault="002107A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163"/>
      <w:gridCol w:w="1903"/>
    </w:tblGrid>
    <w:tr w:rsidR="002107AF" w14:paraId="2E1DBCC8" w14:textId="77777777" w:rsidTr="007E6342">
      <w:trPr>
        <w:trHeight w:val="560"/>
      </w:trPr>
      <w:tc>
        <w:tcPr>
          <w:tcW w:w="1687" w:type="dxa"/>
          <w:vMerge w:val="restart"/>
          <w:vAlign w:val="center"/>
        </w:tcPr>
        <w:p w14:paraId="0F801A22" w14:textId="77777777" w:rsidR="002107AF" w:rsidRDefault="002107AF" w:rsidP="007E6342">
          <w:pPr>
            <w:pStyle w:val="Zaglavlje"/>
            <w:jc w:val="center"/>
          </w:pPr>
          <w:r w:rsidRPr="00833C1A">
            <w:object w:dxaOrig="6621" w:dyaOrig="8218" w14:anchorId="6AB2D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5pt;height:41.1pt" o:ole="">
                <v:imagedata r:id="rId1" o:title=""/>
              </v:shape>
              <o:OLEObject Type="Embed" ProgID="Unknown" ShapeID="_x0000_i1026" DrawAspect="Content" ObjectID="_1585642314" r:id="rId2"/>
            </w:object>
          </w:r>
        </w:p>
      </w:tc>
      <w:tc>
        <w:tcPr>
          <w:tcW w:w="6163" w:type="dxa"/>
          <w:vAlign w:val="center"/>
        </w:tcPr>
        <w:p w14:paraId="4077349D" w14:textId="77777777" w:rsidR="002107AF" w:rsidRPr="00C3313A" w:rsidRDefault="002107AF" w:rsidP="007E6342">
          <w:pPr>
            <w:tabs>
              <w:tab w:val="center" w:pos="3686"/>
              <w:tab w:val="center" w:pos="3828"/>
              <w:tab w:val="left" w:pos="4500"/>
              <w:tab w:val="left" w:pos="4536"/>
            </w:tabs>
            <w:ind w:right="176"/>
            <w:jc w:val="center"/>
            <w:rPr>
              <w:rFonts w:ascii="Calibri" w:hAnsi="Calibri" w:cs="Arial"/>
              <w:b/>
              <w:sz w:val="22"/>
              <w:szCs w:val="22"/>
            </w:rPr>
          </w:pPr>
          <w:r w:rsidRPr="00C3313A">
            <w:rPr>
              <w:rFonts w:ascii="Calibri" w:hAnsi="Calibri" w:cs="Arial"/>
              <w:b/>
              <w:sz w:val="22"/>
              <w:szCs w:val="22"/>
            </w:rPr>
            <w:t>REPUBLIKA HRVATSKA</w:t>
          </w:r>
        </w:p>
        <w:p w14:paraId="382A2F98" w14:textId="77777777" w:rsidR="002107AF" w:rsidRPr="00C3313A" w:rsidRDefault="002107AF" w:rsidP="007E6342">
          <w:pPr>
            <w:tabs>
              <w:tab w:val="center" w:pos="3828"/>
              <w:tab w:val="left" w:pos="4500"/>
              <w:tab w:val="left" w:pos="4536"/>
            </w:tabs>
            <w:ind w:right="176"/>
            <w:jc w:val="center"/>
            <w:rPr>
              <w:rFonts w:ascii="Calibri" w:hAnsi="Calibri" w:cs="Arial"/>
              <w:b/>
              <w:sz w:val="22"/>
              <w:szCs w:val="22"/>
            </w:rPr>
          </w:pPr>
          <w:r w:rsidRPr="00C3313A">
            <w:rPr>
              <w:rFonts w:ascii="Calibri" w:hAnsi="Calibri" w:cs="Arial"/>
              <w:b/>
              <w:sz w:val="22"/>
              <w:szCs w:val="22"/>
            </w:rPr>
            <w:t>MINISTARSTVO FINANCIJA</w:t>
          </w:r>
        </w:p>
      </w:tc>
      <w:tc>
        <w:tcPr>
          <w:tcW w:w="1903" w:type="dxa"/>
        </w:tcPr>
        <w:p w14:paraId="4570BBC6" w14:textId="77777777" w:rsidR="002107AF" w:rsidRPr="00C3313A" w:rsidRDefault="002107AF" w:rsidP="007E6342">
          <w:pPr>
            <w:pStyle w:val="Zaglavlje"/>
            <w:rPr>
              <w:rFonts w:ascii="Calibri" w:hAnsi="Calibri" w:cs="Arial"/>
              <w:sz w:val="22"/>
              <w:szCs w:val="22"/>
            </w:rPr>
          </w:pPr>
          <w:proofErr w:type="spellStart"/>
          <w:r w:rsidRPr="00C3313A">
            <w:rPr>
              <w:rFonts w:ascii="Calibri" w:hAnsi="Calibri" w:cs="Arial"/>
              <w:sz w:val="22"/>
              <w:szCs w:val="22"/>
            </w:rPr>
            <w:t>Ev</w:t>
          </w:r>
          <w:proofErr w:type="spellEnd"/>
          <w:r w:rsidRPr="00C3313A">
            <w:rPr>
              <w:rFonts w:ascii="Calibri" w:hAnsi="Calibri" w:cs="Arial"/>
              <w:sz w:val="22"/>
              <w:szCs w:val="22"/>
            </w:rPr>
            <w:t>. broj nabave:</w:t>
          </w:r>
        </w:p>
        <w:p w14:paraId="10E087CE" w14:textId="77777777" w:rsidR="002107AF" w:rsidRPr="00C3313A" w:rsidRDefault="002107AF" w:rsidP="007E6342">
          <w:pPr>
            <w:pStyle w:val="Zaglavlje"/>
            <w:jc w:val="center"/>
            <w:rPr>
              <w:rFonts w:ascii="Calibri" w:hAnsi="Calibri" w:cs="Arial"/>
              <w:sz w:val="22"/>
              <w:szCs w:val="22"/>
            </w:rPr>
          </w:pPr>
        </w:p>
        <w:p w14:paraId="10C69A65" w14:textId="28FF3F5B" w:rsidR="002107AF" w:rsidRPr="00C3313A" w:rsidRDefault="002107AF" w:rsidP="00417B06">
          <w:pPr>
            <w:pStyle w:val="Zaglavlje"/>
            <w:tabs>
              <w:tab w:val="left" w:pos="642"/>
              <w:tab w:val="center" w:pos="843"/>
            </w:tabs>
            <w:rPr>
              <w:rFonts w:ascii="Calibri" w:hAnsi="Calibri"/>
              <w:sz w:val="22"/>
              <w:szCs w:val="22"/>
            </w:rPr>
          </w:pPr>
          <w:r w:rsidRPr="009B2653">
            <w:rPr>
              <w:rFonts w:ascii="Calibri" w:hAnsi="Calibri"/>
              <w:sz w:val="22"/>
              <w:szCs w:val="22"/>
            </w:rPr>
            <w:tab/>
            <w:t>2</w:t>
          </w:r>
          <w:r w:rsidRPr="009B2653">
            <w:rPr>
              <w:rFonts w:ascii="Calibri" w:hAnsi="Calibri"/>
              <w:sz w:val="22"/>
              <w:szCs w:val="22"/>
            </w:rPr>
            <w:tab/>
            <w:t>/16</w:t>
          </w:r>
        </w:p>
      </w:tc>
    </w:tr>
    <w:tr w:rsidR="002107AF" w14:paraId="758E26B7" w14:textId="77777777" w:rsidTr="007E6342">
      <w:trPr>
        <w:trHeight w:val="91"/>
      </w:trPr>
      <w:tc>
        <w:tcPr>
          <w:tcW w:w="1687" w:type="dxa"/>
          <w:vMerge/>
          <w:vAlign w:val="center"/>
        </w:tcPr>
        <w:p w14:paraId="45DFFEF3" w14:textId="77777777" w:rsidR="002107AF" w:rsidRPr="00C96CC2" w:rsidRDefault="002107AF" w:rsidP="007E6342">
          <w:pPr>
            <w:pStyle w:val="Zaglavlje"/>
            <w:rPr>
              <w:rFonts w:cs="Arial"/>
            </w:rPr>
          </w:pPr>
        </w:p>
      </w:tc>
      <w:tc>
        <w:tcPr>
          <w:tcW w:w="6163" w:type="dxa"/>
          <w:vAlign w:val="center"/>
        </w:tcPr>
        <w:p w14:paraId="3D449641" w14:textId="77777777" w:rsidR="002107AF" w:rsidRPr="00C3313A" w:rsidRDefault="002107AF" w:rsidP="007E6342">
          <w:pPr>
            <w:pStyle w:val="Zaglavlje"/>
            <w:jc w:val="center"/>
            <w:rPr>
              <w:rFonts w:ascii="Calibri" w:hAnsi="Calibri" w:cs="Arial"/>
              <w:sz w:val="22"/>
              <w:szCs w:val="22"/>
            </w:rPr>
          </w:pPr>
          <w:r w:rsidRPr="00C3313A">
            <w:rPr>
              <w:rFonts w:ascii="Calibri" w:hAnsi="Calibri" w:cs="Arial"/>
              <w:sz w:val="22"/>
              <w:szCs w:val="22"/>
            </w:rPr>
            <w:t xml:space="preserve">Dokumentacija za nadmetanje </w:t>
          </w:r>
        </w:p>
      </w:tc>
      <w:tc>
        <w:tcPr>
          <w:tcW w:w="1903" w:type="dxa"/>
          <w:vAlign w:val="center"/>
        </w:tcPr>
        <w:p w14:paraId="0B451D9F" w14:textId="77777777" w:rsidR="002107AF" w:rsidRPr="00C3313A" w:rsidRDefault="002107AF" w:rsidP="007E6342">
          <w:pPr>
            <w:jc w:val="center"/>
            <w:rPr>
              <w:rFonts w:ascii="Calibri" w:hAnsi="Calibri" w:cs="Arial"/>
              <w:sz w:val="22"/>
              <w:szCs w:val="22"/>
            </w:rPr>
          </w:pPr>
          <w:r w:rsidRPr="00C3313A">
            <w:rPr>
              <w:rFonts w:ascii="Calibri" w:hAnsi="Calibri" w:cs="Arial"/>
              <w:sz w:val="22"/>
              <w:szCs w:val="22"/>
            </w:rPr>
            <w:t xml:space="preserve">Stranica </w:t>
          </w:r>
          <w:r w:rsidRPr="00C3313A">
            <w:rPr>
              <w:rFonts w:ascii="Calibri" w:hAnsi="Calibri" w:cs="Arial"/>
              <w:sz w:val="22"/>
              <w:szCs w:val="22"/>
            </w:rPr>
            <w:fldChar w:fldCharType="begin"/>
          </w:r>
          <w:r w:rsidRPr="00C3313A">
            <w:rPr>
              <w:rFonts w:ascii="Calibri" w:hAnsi="Calibri" w:cs="Arial"/>
              <w:sz w:val="22"/>
              <w:szCs w:val="22"/>
            </w:rPr>
            <w:instrText xml:space="preserve"> PAGE </w:instrText>
          </w:r>
          <w:r w:rsidRPr="00C3313A">
            <w:rPr>
              <w:rFonts w:ascii="Calibri" w:hAnsi="Calibri" w:cs="Arial"/>
              <w:sz w:val="22"/>
              <w:szCs w:val="22"/>
            </w:rPr>
            <w:fldChar w:fldCharType="separate"/>
          </w:r>
          <w:r w:rsidR="00785818">
            <w:rPr>
              <w:rFonts w:ascii="Calibri" w:hAnsi="Calibri" w:cs="Arial"/>
              <w:noProof/>
              <w:sz w:val="22"/>
              <w:szCs w:val="22"/>
            </w:rPr>
            <w:t>1</w:t>
          </w:r>
          <w:r w:rsidRPr="00C3313A">
            <w:rPr>
              <w:rFonts w:ascii="Calibri" w:hAnsi="Calibri" w:cs="Arial"/>
              <w:sz w:val="22"/>
              <w:szCs w:val="22"/>
            </w:rPr>
            <w:fldChar w:fldCharType="end"/>
          </w:r>
          <w:r w:rsidRPr="00C3313A">
            <w:rPr>
              <w:rFonts w:ascii="Calibri" w:hAnsi="Calibri" w:cs="Arial"/>
              <w:sz w:val="22"/>
              <w:szCs w:val="22"/>
            </w:rPr>
            <w:t xml:space="preserve"> od </w:t>
          </w:r>
          <w:r w:rsidRPr="00C3313A">
            <w:rPr>
              <w:rFonts w:ascii="Calibri" w:hAnsi="Calibri" w:cs="Arial"/>
              <w:sz w:val="22"/>
              <w:szCs w:val="22"/>
            </w:rPr>
            <w:fldChar w:fldCharType="begin"/>
          </w:r>
          <w:r w:rsidRPr="00C3313A">
            <w:rPr>
              <w:rFonts w:ascii="Calibri" w:hAnsi="Calibri" w:cs="Arial"/>
              <w:sz w:val="22"/>
              <w:szCs w:val="22"/>
            </w:rPr>
            <w:instrText xml:space="preserve"> NUMPAGES  </w:instrText>
          </w:r>
          <w:r w:rsidRPr="00C3313A">
            <w:rPr>
              <w:rFonts w:ascii="Calibri" w:hAnsi="Calibri" w:cs="Arial"/>
              <w:sz w:val="22"/>
              <w:szCs w:val="22"/>
            </w:rPr>
            <w:fldChar w:fldCharType="separate"/>
          </w:r>
          <w:r w:rsidR="00785818">
            <w:rPr>
              <w:rFonts w:ascii="Calibri" w:hAnsi="Calibri" w:cs="Arial"/>
              <w:noProof/>
              <w:sz w:val="22"/>
              <w:szCs w:val="22"/>
            </w:rPr>
            <w:t>48</w:t>
          </w:r>
          <w:r w:rsidRPr="00C3313A">
            <w:rPr>
              <w:rFonts w:ascii="Calibri" w:hAnsi="Calibri" w:cs="Arial"/>
              <w:sz w:val="22"/>
              <w:szCs w:val="22"/>
            </w:rPr>
            <w:fldChar w:fldCharType="end"/>
          </w:r>
        </w:p>
      </w:tc>
    </w:tr>
  </w:tbl>
  <w:p w14:paraId="69701F08" w14:textId="77777777" w:rsidR="002107AF" w:rsidRDefault="002107A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97F"/>
    <w:multiLevelType w:val="hybridMultilevel"/>
    <w:tmpl w:val="00A037AC"/>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4D20D7"/>
    <w:multiLevelType w:val="multilevel"/>
    <w:tmpl w:val="412EECDE"/>
    <w:lvl w:ilvl="0">
      <w:start w:val="3"/>
      <w:numFmt w:val="decimal"/>
      <w:lvlText w:val="%1."/>
      <w:lvlJc w:val="left"/>
      <w:pPr>
        <w:tabs>
          <w:tab w:val="num" w:pos="390"/>
        </w:tabs>
        <w:ind w:left="390" w:hanging="390"/>
      </w:pPr>
      <w:rPr>
        <w:rFonts w:ascii="Arial" w:hAnsi="Arial" w:cs="Arial" w:hint="default"/>
      </w:rPr>
    </w:lvl>
    <w:lvl w:ilvl="1">
      <w:start w:val="1"/>
      <w:numFmt w:val="decimal"/>
      <w:lvlText w:val="%1.%2."/>
      <w:lvlJc w:val="left"/>
      <w:pPr>
        <w:tabs>
          <w:tab w:val="num" w:pos="390"/>
        </w:tabs>
        <w:ind w:left="390" w:hanging="39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2">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3">
    <w:nsid w:val="04A972C1"/>
    <w:multiLevelType w:val="hybridMultilevel"/>
    <w:tmpl w:val="3C725EDE"/>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50371A5"/>
    <w:multiLevelType w:val="hybridMultilevel"/>
    <w:tmpl w:val="26EC8612"/>
    <w:lvl w:ilvl="0" w:tplc="6E5666EE">
      <w:numFmt w:val="bullet"/>
      <w:lvlText w:val="·"/>
      <w:lvlJc w:val="left"/>
      <w:pPr>
        <w:ind w:left="1080" w:hanging="360"/>
      </w:pPr>
      <w:rPr>
        <w:rFonts w:ascii="Arial" w:eastAsia="Times New Roman" w:hAnsi="Arial" w:cs="Arial" w:hint="default"/>
        <w:color w:val="00206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9F956EB"/>
    <w:multiLevelType w:val="multilevel"/>
    <w:tmpl w:val="6F4AE3F6"/>
    <w:lvl w:ilvl="0">
      <w:start w:val="1"/>
      <w:numFmt w:val="bullet"/>
      <w:lvlText w:val=""/>
      <w:lvlJc w:val="left"/>
      <w:pPr>
        <w:tabs>
          <w:tab w:val="num" w:pos="1080"/>
        </w:tabs>
        <w:ind w:left="1080" w:hanging="360"/>
      </w:pPr>
      <w:rPr>
        <w:rFonts w:ascii="Wingdings" w:hAnsi="Wingdings" w:hint="default"/>
        <w:lang w:val="hr-HR"/>
      </w:rPr>
    </w:lvl>
    <w:lvl w:ilvl="1">
      <w:start w:val="1"/>
      <w:numFmt w:val="none"/>
      <w:lvlRestart w:val="0"/>
      <w:lvlText w:val="●"/>
      <w:lvlJc w:val="left"/>
      <w:pPr>
        <w:tabs>
          <w:tab w:val="num" w:pos="1728"/>
        </w:tabs>
        <w:ind w:left="1728" w:hanging="504"/>
      </w:pPr>
    </w:lvl>
    <w:lvl w:ilvl="2">
      <w:start w:val="1"/>
      <w:numFmt w:val="none"/>
      <w:lvlRestart w:val="0"/>
      <w:lvlText w:val="●"/>
      <w:lvlJc w:val="left"/>
      <w:pPr>
        <w:tabs>
          <w:tab w:val="num" w:pos="2232"/>
        </w:tabs>
        <w:ind w:left="2232" w:hanging="504"/>
      </w:pPr>
    </w:lvl>
    <w:lvl w:ilvl="3">
      <w:start w:val="1"/>
      <w:numFmt w:val="none"/>
      <w:lvlRestart w:val="0"/>
      <w:lvlText w:val="●"/>
      <w:lvlJc w:val="left"/>
      <w:pPr>
        <w:tabs>
          <w:tab w:val="num" w:pos="2736"/>
        </w:tabs>
        <w:ind w:left="2736" w:hanging="504"/>
      </w:pPr>
    </w:lvl>
    <w:lvl w:ilvl="4">
      <w:start w:val="1"/>
      <w:numFmt w:val="none"/>
      <w:lvlRestart w:val="0"/>
      <w:lvlText w:val="●"/>
      <w:lvlJc w:val="left"/>
      <w:pPr>
        <w:tabs>
          <w:tab w:val="num" w:pos="3240"/>
        </w:tabs>
        <w:ind w:left="3240" w:hanging="504"/>
      </w:pPr>
    </w:lvl>
    <w:lvl w:ilvl="5">
      <w:start w:val="1"/>
      <w:numFmt w:val="none"/>
      <w:lvlRestart w:val="0"/>
      <w:lvlText w:val="●"/>
      <w:lvlJc w:val="left"/>
      <w:pPr>
        <w:tabs>
          <w:tab w:val="num" w:pos="3744"/>
        </w:tabs>
        <w:ind w:left="3744" w:hanging="504"/>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nsid w:val="0B155C12"/>
    <w:multiLevelType w:val="hybridMultilevel"/>
    <w:tmpl w:val="CA5A77DE"/>
    <w:lvl w:ilvl="0" w:tplc="041A000F">
      <w:start w:val="1"/>
      <w:numFmt w:val="decimal"/>
      <w:lvlText w:val="%1."/>
      <w:lvlJc w:val="left"/>
      <w:pPr>
        <w:tabs>
          <w:tab w:val="num" w:pos="1068"/>
        </w:tabs>
        <w:ind w:left="1068" w:hanging="360"/>
      </w:pPr>
    </w:lvl>
    <w:lvl w:ilvl="1" w:tplc="041A0001">
      <w:start w:val="1"/>
      <w:numFmt w:val="bullet"/>
      <w:lvlText w:val=""/>
      <w:lvlJc w:val="left"/>
      <w:pPr>
        <w:tabs>
          <w:tab w:val="num" w:pos="1788"/>
        </w:tabs>
        <w:ind w:left="1788" w:hanging="360"/>
      </w:pPr>
      <w:rPr>
        <w:rFonts w:ascii="Symbol" w:hAnsi="Symbol" w:hint="default"/>
      </w:r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8">
    <w:nsid w:val="0F207A40"/>
    <w:multiLevelType w:val="hybridMultilevel"/>
    <w:tmpl w:val="2A126EF8"/>
    <w:lvl w:ilvl="0" w:tplc="6E5666EE">
      <w:numFmt w:val="bullet"/>
      <w:lvlText w:val="·"/>
      <w:lvlJc w:val="left"/>
      <w:pPr>
        <w:ind w:left="720" w:hanging="360"/>
      </w:pPr>
      <w:rPr>
        <w:rFonts w:ascii="Arial" w:eastAsia="Times New Roman" w:hAnsi="Arial" w:cs="Arial" w:hint="default"/>
        <w:color w:val="00206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F282551"/>
    <w:multiLevelType w:val="hybridMultilevel"/>
    <w:tmpl w:val="15083510"/>
    <w:lvl w:ilvl="0" w:tplc="A32C394A">
      <w:start w:val="1"/>
      <w:numFmt w:val="ordin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03C0589"/>
    <w:multiLevelType w:val="multilevel"/>
    <w:tmpl w:val="059C961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C6749D"/>
    <w:multiLevelType w:val="hybridMultilevel"/>
    <w:tmpl w:val="12828CC4"/>
    <w:lvl w:ilvl="0" w:tplc="1786BE9E">
      <w:start w:val="2"/>
      <w:numFmt w:val="none"/>
      <w:lvlText w:val="2.4"/>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17C76975"/>
    <w:multiLevelType w:val="hybridMultilevel"/>
    <w:tmpl w:val="F3A0DB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1A7236A9"/>
    <w:multiLevelType w:val="hybridMultilevel"/>
    <w:tmpl w:val="5E38FCAC"/>
    <w:lvl w:ilvl="0" w:tplc="628E6AE8">
      <w:start w:val="2"/>
      <w:numFmt w:val="decimal"/>
      <w:lvlText w:val="%1."/>
      <w:lvlJc w:val="left"/>
      <w:pPr>
        <w:tabs>
          <w:tab w:val="num" w:pos="720"/>
        </w:tabs>
        <w:ind w:left="720" w:hanging="360"/>
      </w:pPr>
      <w:rPr>
        <w:rFonts w:hint="default"/>
      </w:rPr>
    </w:lvl>
    <w:lvl w:ilvl="1" w:tplc="53961776">
      <w:start w:val="2"/>
      <w:numFmt w:val="decimal"/>
      <w:lvlText w:val="%2.1"/>
      <w:lvlJc w:val="left"/>
      <w:pPr>
        <w:tabs>
          <w:tab w:val="num" w:pos="720"/>
        </w:tabs>
        <w:ind w:left="720" w:hanging="360"/>
      </w:pPr>
      <w:rPr>
        <w:rFonts w:hint="default"/>
      </w:rPr>
    </w:lvl>
    <w:lvl w:ilvl="2" w:tplc="041A001B">
      <w:start w:val="1"/>
      <w:numFmt w:val="lowerRoman"/>
      <w:lvlText w:val="%3."/>
      <w:lvlJc w:val="right"/>
      <w:pPr>
        <w:tabs>
          <w:tab w:val="num" w:pos="2160"/>
        </w:tabs>
        <w:ind w:left="2160" w:hanging="180"/>
      </w:pPr>
    </w:lvl>
    <w:lvl w:ilvl="3" w:tplc="06786FAA">
      <w:start w:val="4"/>
      <w:numFmt w:val="decimal"/>
      <w:lvlText w:val="%4"/>
      <w:lvlJc w:val="left"/>
      <w:pPr>
        <w:ind w:left="2880" w:hanging="360"/>
      </w:pPr>
      <w:rPr>
        <w:rFonts w:hint="default"/>
        <w:b/>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1AA276C6"/>
    <w:multiLevelType w:val="hybridMultilevel"/>
    <w:tmpl w:val="ABF0BB6A"/>
    <w:lvl w:ilvl="0" w:tplc="98904AC2">
      <w:start w:val="373"/>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1C77445C"/>
    <w:multiLevelType w:val="multilevel"/>
    <w:tmpl w:val="60B8DC3E"/>
    <w:lvl w:ilvl="0">
      <w:start w:val="1"/>
      <w:numFmt w:val="none"/>
      <w:lvlRestart w:val="0"/>
      <w:pStyle w:val="CNActivityTitle"/>
      <w:suff w:val="nothing"/>
      <w:lvlText w:val=""/>
      <w:lvlJc w:val="left"/>
      <w:pPr>
        <w:ind w:left="720" w:firstLine="0"/>
      </w:pPr>
      <w:rPr>
        <w:rFonts w:hint="default"/>
      </w:rPr>
    </w:lvl>
    <w:lvl w:ilvl="1">
      <w:start w:val="1"/>
      <w:numFmt w:val="decimal"/>
      <w:pStyle w:val="CNActivityTitle"/>
      <w:suff w:val="nothing"/>
      <w:lvlText w:val="Aktivnost %2 - "/>
      <w:lvlJc w:val="left"/>
      <w:pPr>
        <w:ind w:left="720" w:firstLine="0"/>
      </w:pPr>
      <w:rPr>
        <w:rFonts w:hint="default"/>
        <w:u w:val="single"/>
      </w:rPr>
    </w:lvl>
    <w:lvl w:ilvl="2">
      <w:start w:val="1"/>
      <w:numFmt w:val="decimal"/>
      <w:pStyle w:val="CNTitle"/>
      <w:suff w:val="space"/>
      <w:lvlText w:val="Task %3 -"/>
      <w:lvlJc w:val="left"/>
      <w:pPr>
        <w:ind w:left="1224" w:hanging="504"/>
      </w:pPr>
      <w:rPr>
        <w:rFonts w:hint="default"/>
      </w:rPr>
    </w:lvl>
    <w:lvl w:ilvl="3">
      <w:start w:val="1"/>
      <w:numFmt w:val="lowerLetter"/>
      <w:pStyle w:val="CNActivityTaskLevel1List"/>
      <w:lvlText w:val="%4."/>
      <w:lvlJc w:val="left"/>
      <w:pPr>
        <w:tabs>
          <w:tab w:val="num" w:pos="1224"/>
        </w:tabs>
        <w:ind w:left="1224" w:hanging="504"/>
      </w:pPr>
      <w:rPr>
        <w:rFonts w:hint="default"/>
      </w:rPr>
    </w:lvl>
    <w:lvl w:ilvl="4">
      <w:start w:val="1"/>
      <w:numFmt w:val="decimal"/>
      <w:pStyle w:val="CNActivityTaskLevel2List"/>
      <w:lvlText w:val="(%5)"/>
      <w:lvlJc w:val="left"/>
      <w:pPr>
        <w:tabs>
          <w:tab w:val="num" w:pos="1728"/>
        </w:tabs>
        <w:ind w:left="1728" w:hanging="504"/>
      </w:pPr>
      <w:rPr>
        <w:rFonts w:hint="default"/>
      </w:rPr>
    </w:lvl>
    <w:lvl w:ilvl="5">
      <w:start w:val="1"/>
      <w:numFmt w:val="lowerLetter"/>
      <w:pStyle w:val="CNAppendixItem"/>
      <w:lvlText w:val="(%6)"/>
      <w:lvlJc w:val="left"/>
      <w:pPr>
        <w:tabs>
          <w:tab w:val="num" w:pos="2232"/>
        </w:tabs>
        <w:ind w:left="2232" w:hanging="504"/>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1E2B129F"/>
    <w:multiLevelType w:val="hybridMultilevel"/>
    <w:tmpl w:val="126E7EDC"/>
    <w:lvl w:ilvl="0" w:tplc="6E5666EE">
      <w:numFmt w:val="bullet"/>
      <w:lvlText w:val="·"/>
      <w:lvlJc w:val="left"/>
      <w:pPr>
        <w:ind w:left="720" w:hanging="360"/>
      </w:pPr>
      <w:rPr>
        <w:rFonts w:ascii="Arial" w:eastAsia="Times New Roman" w:hAnsi="Arial" w:cs="Arial" w:hint="default"/>
        <w:color w:val="00206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F0712D5"/>
    <w:multiLevelType w:val="hybridMultilevel"/>
    <w:tmpl w:val="2B525B8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1FFA7635"/>
    <w:multiLevelType w:val="hybridMultilevel"/>
    <w:tmpl w:val="30081EF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200A564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687F1E"/>
    <w:multiLevelType w:val="hybridMultilevel"/>
    <w:tmpl w:val="C69AB9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21BC6D32"/>
    <w:multiLevelType w:val="hybridMultilevel"/>
    <w:tmpl w:val="E1D8B1D6"/>
    <w:lvl w:ilvl="0" w:tplc="D4E291AE">
      <w:start w:val="1"/>
      <w:numFmt w:val="lowerLetter"/>
      <w:pStyle w:val="Stil1"/>
      <w:lvlText w:val="%1."/>
      <w:lvlJc w:val="left"/>
      <w:pPr>
        <w:ind w:left="1440" w:hanging="360"/>
      </w:pPr>
      <w:rPr>
        <w:sz w:val="24"/>
        <w:szCs w:val="24"/>
      </w:rPr>
    </w:lvl>
    <w:lvl w:ilvl="1" w:tplc="B366E4EE">
      <w:start w:val="1"/>
      <w:numFmt w:val="decimal"/>
      <w:lvlText w:val="%2."/>
      <w:lvlJc w:val="left"/>
      <w:pPr>
        <w:tabs>
          <w:tab w:val="num" w:pos="2160"/>
        </w:tabs>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22AA0CD6"/>
    <w:multiLevelType w:val="hybridMultilevel"/>
    <w:tmpl w:val="B62C57E0"/>
    <w:lvl w:ilvl="0" w:tplc="277C4A24">
      <w:numFmt w:val="bullet"/>
      <w:lvlText w:val=""/>
      <w:lvlJc w:val="left"/>
      <w:pPr>
        <w:ind w:left="720" w:hanging="360"/>
      </w:pPr>
      <w:rPr>
        <w:rFonts w:ascii="Symbol" w:eastAsia="Times New Roman" w:hAnsi="Symbol" w:cs="Arial" w:hint="default"/>
        <w:color w:val="00206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5851C8D"/>
    <w:multiLevelType w:val="hybridMultilevel"/>
    <w:tmpl w:val="04883282"/>
    <w:lvl w:ilvl="0" w:tplc="4BD20ADE">
      <w:start w:val="1"/>
      <w:numFmt w:val="bullet"/>
      <w:lvlText w:val=""/>
      <w:lvlJc w:val="left"/>
      <w:pPr>
        <w:tabs>
          <w:tab w:val="num" w:pos="862"/>
        </w:tabs>
        <w:ind w:left="8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79F2663"/>
    <w:multiLevelType w:val="hybridMultilevel"/>
    <w:tmpl w:val="CB643F94"/>
    <w:lvl w:ilvl="0" w:tplc="BD5E52F2">
      <w:start w:val="1"/>
      <w:numFmt w:val="bullet"/>
      <w:lvlText w:val=""/>
      <w:lvlJc w:val="left"/>
      <w:pPr>
        <w:tabs>
          <w:tab w:val="num" w:pos="1363"/>
        </w:tabs>
        <w:ind w:left="1363" w:hanging="283"/>
      </w:pPr>
      <w:rPr>
        <w:rFonts w:ascii="Symbol" w:hAnsi="Symbol"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nsid w:val="28AC0FE0"/>
    <w:multiLevelType w:val="hybridMultilevel"/>
    <w:tmpl w:val="180CD4E4"/>
    <w:lvl w:ilvl="0" w:tplc="041A000F">
      <w:start w:val="1"/>
      <w:numFmt w:val="decimal"/>
      <w:lvlText w:val="%1."/>
      <w:lvlJc w:val="left"/>
      <w:pPr>
        <w:tabs>
          <w:tab w:val="num" w:pos="732"/>
        </w:tabs>
        <w:ind w:left="732" w:hanging="360"/>
      </w:pPr>
      <w:rPr>
        <w:rFonts w:hint="default"/>
      </w:rPr>
    </w:lvl>
    <w:lvl w:ilvl="1" w:tplc="041A0019">
      <w:start w:val="1"/>
      <w:numFmt w:val="lowerLetter"/>
      <w:lvlText w:val="%2."/>
      <w:lvlJc w:val="left"/>
      <w:pPr>
        <w:ind w:left="1104" w:hanging="360"/>
      </w:pPr>
    </w:lvl>
    <w:lvl w:ilvl="2" w:tplc="041A001B">
      <w:start w:val="1"/>
      <w:numFmt w:val="lowerRoman"/>
      <w:lvlText w:val="%3."/>
      <w:lvlJc w:val="right"/>
      <w:pPr>
        <w:ind w:left="1824" w:hanging="180"/>
      </w:pPr>
    </w:lvl>
    <w:lvl w:ilvl="3" w:tplc="041A000F" w:tentative="1">
      <w:start w:val="1"/>
      <w:numFmt w:val="decimal"/>
      <w:lvlText w:val="%4."/>
      <w:lvlJc w:val="left"/>
      <w:pPr>
        <w:ind w:left="2544" w:hanging="360"/>
      </w:pPr>
    </w:lvl>
    <w:lvl w:ilvl="4" w:tplc="041A0019" w:tentative="1">
      <w:start w:val="1"/>
      <w:numFmt w:val="lowerLetter"/>
      <w:lvlText w:val="%5."/>
      <w:lvlJc w:val="left"/>
      <w:pPr>
        <w:ind w:left="3264" w:hanging="360"/>
      </w:pPr>
    </w:lvl>
    <w:lvl w:ilvl="5" w:tplc="041A001B" w:tentative="1">
      <w:start w:val="1"/>
      <w:numFmt w:val="lowerRoman"/>
      <w:lvlText w:val="%6."/>
      <w:lvlJc w:val="right"/>
      <w:pPr>
        <w:ind w:left="3984" w:hanging="180"/>
      </w:pPr>
    </w:lvl>
    <w:lvl w:ilvl="6" w:tplc="041A000F" w:tentative="1">
      <w:start w:val="1"/>
      <w:numFmt w:val="decimal"/>
      <w:lvlText w:val="%7."/>
      <w:lvlJc w:val="left"/>
      <w:pPr>
        <w:ind w:left="4704" w:hanging="360"/>
      </w:pPr>
    </w:lvl>
    <w:lvl w:ilvl="7" w:tplc="041A0019" w:tentative="1">
      <w:start w:val="1"/>
      <w:numFmt w:val="lowerLetter"/>
      <w:lvlText w:val="%8."/>
      <w:lvlJc w:val="left"/>
      <w:pPr>
        <w:ind w:left="5424" w:hanging="360"/>
      </w:pPr>
    </w:lvl>
    <w:lvl w:ilvl="8" w:tplc="041A001B" w:tentative="1">
      <w:start w:val="1"/>
      <w:numFmt w:val="lowerRoman"/>
      <w:lvlText w:val="%9."/>
      <w:lvlJc w:val="right"/>
      <w:pPr>
        <w:ind w:left="6144" w:hanging="180"/>
      </w:pPr>
    </w:lvl>
  </w:abstractNum>
  <w:abstractNum w:abstractNumId="26">
    <w:nsid w:val="2B5D4796"/>
    <w:multiLevelType w:val="hybridMultilevel"/>
    <w:tmpl w:val="20942CDC"/>
    <w:lvl w:ilvl="0" w:tplc="98904AC2">
      <w:start w:val="373"/>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32DC6E43"/>
    <w:multiLevelType w:val="hybridMultilevel"/>
    <w:tmpl w:val="A5B247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369D6E45"/>
    <w:multiLevelType w:val="hybridMultilevel"/>
    <w:tmpl w:val="41A48954"/>
    <w:lvl w:ilvl="0" w:tplc="00484040">
      <w:start w:val="1"/>
      <w:numFmt w:val="ordinal"/>
      <w:lvlText w:val="%1"/>
      <w:lvlJc w:val="left"/>
      <w:pPr>
        <w:tabs>
          <w:tab w:val="num" w:pos="720"/>
        </w:tabs>
        <w:ind w:left="720" w:hanging="360"/>
      </w:pPr>
      <w:rPr>
        <w:rFonts w:hint="default"/>
        <w:b w:val="0"/>
        <w:bCs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374C27A3"/>
    <w:multiLevelType w:val="hybridMultilevel"/>
    <w:tmpl w:val="B44E98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3D0D6CCD"/>
    <w:multiLevelType w:val="hybridMultilevel"/>
    <w:tmpl w:val="73180472"/>
    <w:lvl w:ilvl="0" w:tplc="7C30AE3E">
      <w:start w:val="1"/>
      <w:numFmt w:val="none"/>
      <w:lvlText w:val="2.5"/>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3D534FB9"/>
    <w:multiLevelType w:val="hybridMultilevel"/>
    <w:tmpl w:val="4A40ECDC"/>
    <w:lvl w:ilvl="0" w:tplc="6E5666EE">
      <w:numFmt w:val="bullet"/>
      <w:lvlText w:val="·"/>
      <w:lvlJc w:val="left"/>
      <w:pPr>
        <w:ind w:left="1080" w:hanging="360"/>
      </w:pPr>
      <w:rPr>
        <w:rFonts w:ascii="Arial" w:eastAsia="Times New Roman" w:hAnsi="Arial" w:cs="Arial" w:hint="default"/>
        <w:color w:val="00206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3E0E61F6"/>
    <w:multiLevelType w:val="hybridMultilevel"/>
    <w:tmpl w:val="1ABCE98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3F5D16C9"/>
    <w:multiLevelType w:val="hybridMultilevel"/>
    <w:tmpl w:val="BF34E858"/>
    <w:lvl w:ilvl="0" w:tplc="66FAF996">
      <w:start w:val="2"/>
      <w:numFmt w:val="decimal"/>
      <w:lvlText w:val="%1.2"/>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42A504EA"/>
    <w:multiLevelType w:val="hybridMultilevel"/>
    <w:tmpl w:val="F4CC00E0"/>
    <w:lvl w:ilvl="0" w:tplc="041A000B">
      <w:start w:val="1"/>
      <w:numFmt w:val="bullet"/>
      <w:lvlText w:val=""/>
      <w:lvlJc w:val="left"/>
      <w:pPr>
        <w:ind w:left="720" w:hanging="360"/>
      </w:pPr>
      <w:rPr>
        <w:rFonts w:ascii="Wingdings" w:hAnsi="Wingdings" w:hint="default"/>
      </w:rPr>
    </w:lvl>
    <w:lvl w:ilvl="1" w:tplc="5E14A22C">
      <w:start w:val="1"/>
      <w:numFmt w:val="lowerLetter"/>
      <w:lvlText w:val="%2)"/>
      <w:lvlJc w:val="left"/>
      <w:pPr>
        <w:tabs>
          <w:tab w:val="num" w:pos="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43315F3"/>
    <w:multiLevelType w:val="hybridMultilevel"/>
    <w:tmpl w:val="7D1E5334"/>
    <w:lvl w:ilvl="0" w:tplc="5F3C0044">
      <w:start w:val="2"/>
      <w:numFmt w:val="none"/>
      <w:lvlText w:val="2.6"/>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4C872EE"/>
    <w:multiLevelType w:val="hybridMultilevel"/>
    <w:tmpl w:val="C8B2CB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8"/>
      <w:numFmt w:val="bullet"/>
      <w:lvlText w:val=""/>
      <w:lvlJc w:val="left"/>
      <w:pPr>
        <w:tabs>
          <w:tab w:val="num" w:pos="2340"/>
        </w:tabs>
        <w:ind w:left="2340" w:hanging="360"/>
      </w:pPr>
      <w:rPr>
        <w:rFonts w:ascii="Symbol" w:eastAsia="Times New Roman" w:hAnsi="Symbol" w:cs="Times New Roman" w:hint="default"/>
      </w:rPr>
    </w:lvl>
    <w:lvl w:ilvl="3" w:tplc="FFFFFFFF">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6EF03D7"/>
    <w:multiLevelType w:val="hybridMultilevel"/>
    <w:tmpl w:val="E6A86EA2"/>
    <w:lvl w:ilvl="0" w:tplc="E8104D68">
      <w:start w:val="1"/>
      <w:numFmt w:val="none"/>
      <w:lvlText w:val="3."/>
      <w:lvlJc w:val="left"/>
      <w:pPr>
        <w:tabs>
          <w:tab w:val="num" w:pos="720"/>
        </w:tabs>
        <w:ind w:left="720" w:hanging="360"/>
      </w:pPr>
      <w:rPr>
        <w:rFonts w:hint="default"/>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4ABA021A"/>
    <w:multiLevelType w:val="hybridMultilevel"/>
    <w:tmpl w:val="7FC05D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C3421B7"/>
    <w:multiLevelType w:val="hybridMultilevel"/>
    <w:tmpl w:val="2FB460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4FC16188"/>
    <w:multiLevelType w:val="hybridMultilevel"/>
    <w:tmpl w:val="B3684C3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50B61C57"/>
    <w:multiLevelType w:val="hybridMultilevel"/>
    <w:tmpl w:val="D492A6EC"/>
    <w:lvl w:ilvl="0" w:tplc="041A0001">
      <w:start w:val="1"/>
      <w:numFmt w:val="bullet"/>
      <w:lvlText w:val=""/>
      <w:lvlJc w:val="left"/>
      <w:pPr>
        <w:ind w:left="720" w:hanging="360"/>
      </w:pPr>
      <w:rPr>
        <w:rFonts w:ascii="Symbol" w:hAnsi="Symbol" w:hint="default"/>
      </w:rPr>
    </w:lvl>
    <w:lvl w:ilvl="1" w:tplc="5E14A22C">
      <w:start w:val="1"/>
      <w:numFmt w:val="lowerLetter"/>
      <w:lvlText w:val="%2)"/>
      <w:lvlJc w:val="left"/>
      <w:pPr>
        <w:tabs>
          <w:tab w:val="num" w:pos="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3565A5D"/>
    <w:multiLevelType w:val="hybridMultilevel"/>
    <w:tmpl w:val="E806C4CA"/>
    <w:lvl w:ilvl="0" w:tplc="CE6A472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55352204"/>
    <w:multiLevelType w:val="hybridMultilevel"/>
    <w:tmpl w:val="8B34EA7E"/>
    <w:lvl w:ilvl="0" w:tplc="041A0001">
      <w:start w:val="1"/>
      <w:numFmt w:val="bullet"/>
      <w:lvlText w:val=""/>
      <w:lvlJc w:val="left"/>
      <w:pPr>
        <w:tabs>
          <w:tab w:val="num" w:pos="1428"/>
        </w:tabs>
        <w:ind w:left="1428" w:hanging="360"/>
      </w:pPr>
      <w:rPr>
        <w:rFonts w:ascii="Symbol" w:hAnsi="Symbol" w:hint="default"/>
      </w:rPr>
    </w:lvl>
    <w:lvl w:ilvl="1" w:tplc="041A000F">
      <w:start w:val="1"/>
      <w:numFmt w:val="decimal"/>
      <w:lvlText w:val="%2."/>
      <w:lvlJc w:val="left"/>
      <w:pPr>
        <w:tabs>
          <w:tab w:val="num" w:pos="2148"/>
        </w:tabs>
        <w:ind w:left="2148" w:hanging="360"/>
      </w:pPr>
      <w:rPr>
        <w:rFonts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46">
    <w:nsid w:val="55991C1D"/>
    <w:multiLevelType w:val="hybridMultilevel"/>
    <w:tmpl w:val="30E29C94"/>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5720217B"/>
    <w:multiLevelType w:val="hybridMultilevel"/>
    <w:tmpl w:val="404E51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57C61667"/>
    <w:multiLevelType w:val="multilevel"/>
    <w:tmpl w:val="3350FB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8FA2DA5"/>
    <w:multiLevelType w:val="hybridMultilevel"/>
    <w:tmpl w:val="7F3824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nsid w:val="59F25FE1"/>
    <w:multiLevelType w:val="hybridMultilevel"/>
    <w:tmpl w:val="0F0CADE8"/>
    <w:lvl w:ilvl="0" w:tplc="041A000F">
      <w:start w:val="1"/>
      <w:numFmt w:val="decimal"/>
      <w:lvlText w:val="%1."/>
      <w:lvlJc w:val="left"/>
      <w:pPr>
        <w:tabs>
          <w:tab w:val="num" w:pos="1776"/>
        </w:tabs>
        <w:ind w:left="1776" w:hanging="360"/>
      </w:pPr>
    </w:lvl>
    <w:lvl w:ilvl="1" w:tplc="041A0019" w:tentative="1">
      <w:start w:val="1"/>
      <w:numFmt w:val="lowerLetter"/>
      <w:lvlText w:val="%2."/>
      <w:lvlJc w:val="left"/>
      <w:pPr>
        <w:tabs>
          <w:tab w:val="num" w:pos="2496"/>
        </w:tabs>
        <w:ind w:left="2496" w:hanging="360"/>
      </w:pPr>
    </w:lvl>
    <w:lvl w:ilvl="2" w:tplc="041A001B" w:tentative="1">
      <w:start w:val="1"/>
      <w:numFmt w:val="lowerRoman"/>
      <w:lvlText w:val="%3."/>
      <w:lvlJc w:val="right"/>
      <w:pPr>
        <w:tabs>
          <w:tab w:val="num" w:pos="3216"/>
        </w:tabs>
        <w:ind w:left="3216" w:hanging="180"/>
      </w:pPr>
    </w:lvl>
    <w:lvl w:ilvl="3" w:tplc="041A000F" w:tentative="1">
      <w:start w:val="1"/>
      <w:numFmt w:val="decimal"/>
      <w:lvlText w:val="%4."/>
      <w:lvlJc w:val="left"/>
      <w:pPr>
        <w:tabs>
          <w:tab w:val="num" w:pos="3936"/>
        </w:tabs>
        <w:ind w:left="3936" w:hanging="360"/>
      </w:pPr>
    </w:lvl>
    <w:lvl w:ilvl="4" w:tplc="041A0019" w:tentative="1">
      <w:start w:val="1"/>
      <w:numFmt w:val="lowerLetter"/>
      <w:lvlText w:val="%5."/>
      <w:lvlJc w:val="left"/>
      <w:pPr>
        <w:tabs>
          <w:tab w:val="num" w:pos="4656"/>
        </w:tabs>
        <w:ind w:left="4656" w:hanging="360"/>
      </w:pPr>
    </w:lvl>
    <w:lvl w:ilvl="5" w:tplc="041A001B" w:tentative="1">
      <w:start w:val="1"/>
      <w:numFmt w:val="lowerRoman"/>
      <w:lvlText w:val="%6."/>
      <w:lvlJc w:val="right"/>
      <w:pPr>
        <w:tabs>
          <w:tab w:val="num" w:pos="5376"/>
        </w:tabs>
        <w:ind w:left="5376" w:hanging="180"/>
      </w:pPr>
    </w:lvl>
    <w:lvl w:ilvl="6" w:tplc="041A000F" w:tentative="1">
      <w:start w:val="1"/>
      <w:numFmt w:val="decimal"/>
      <w:lvlText w:val="%7."/>
      <w:lvlJc w:val="left"/>
      <w:pPr>
        <w:tabs>
          <w:tab w:val="num" w:pos="6096"/>
        </w:tabs>
        <w:ind w:left="6096" w:hanging="360"/>
      </w:pPr>
    </w:lvl>
    <w:lvl w:ilvl="7" w:tplc="041A0019" w:tentative="1">
      <w:start w:val="1"/>
      <w:numFmt w:val="lowerLetter"/>
      <w:lvlText w:val="%8."/>
      <w:lvlJc w:val="left"/>
      <w:pPr>
        <w:tabs>
          <w:tab w:val="num" w:pos="6816"/>
        </w:tabs>
        <w:ind w:left="6816" w:hanging="360"/>
      </w:pPr>
    </w:lvl>
    <w:lvl w:ilvl="8" w:tplc="041A001B" w:tentative="1">
      <w:start w:val="1"/>
      <w:numFmt w:val="lowerRoman"/>
      <w:lvlText w:val="%9."/>
      <w:lvlJc w:val="right"/>
      <w:pPr>
        <w:tabs>
          <w:tab w:val="num" w:pos="7536"/>
        </w:tabs>
        <w:ind w:left="7536" w:hanging="180"/>
      </w:pPr>
    </w:lvl>
  </w:abstractNum>
  <w:abstractNum w:abstractNumId="51">
    <w:nsid w:val="5F33704C"/>
    <w:multiLevelType w:val="hybridMultilevel"/>
    <w:tmpl w:val="AA9CD1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nsid w:val="60A43667"/>
    <w:multiLevelType w:val="hybridMultilevel"/>
    <w:tmpl w:val="7D664EE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nsid w:val="6182136D"/>
    <w:multiLevelType w:val="hybridMultilevel"/>
    <w:tmpl w:val="70145026"/>
    <w:lvl w:ilvl="0" w:tplc="E82A2ABC">
      <w:start w:val="4"/>
      <w:numFmt w:val="decimal"/>
      <w:lvlText w:val="%1.3"/>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62134805"/>
    <w:multiLevelType w:val="hybridMultilevel"/>
    <w:tmpl w:val="627CB9FE"/>
    <w:lvl w:ilvl="0" w:tplc="5E14A22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nsid w:val="66790FA6"/>
    <w:multiLevelType w:val="multilevel"/>
    <w:tmpl w:val="B8FAC760"/>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6B3F174E"/>
    <w:multiLevelType w:val="multilevel"/>
    <w:tmpl w:val="E91ECB1A"/>
    <w:lvl w:ilvl="0">
      <w:start w:val="1"/>
      <w:numFmt w:val="upperLetter"/>
      <w:lvlRestart w:val="0"/>
      <w:pStyle w:val="CNPhaseTitle"/>
      <w:suff w:val="space"/>
      <w:lvlText w:val="Kategorija %1 -"/>
      <w:lvlJc w:val="left"/>
      <w:pPr>
        <w:ind w:left="142" w:firstLine="0"/>
      </w:pPr>
      <w:rPr>
        <w:rFonts w:hint="default"/>
        <w:b/>
        <w:i/>
      </w:rPr>
    </w:lvl>
    <w:lvl w:ilvl="1">
      <w:start w:val="1"/>
      <w:numFmt w:val="none"/>
      <w:lvlRestart w:val="0"/>
      <w:pStyle w:val="CNAppendixContent"/>
      <w:suff w:val="space"/>
      <w:lvlText w:val="Content:"/>
      <w:lvlJc w:val="left"/>
      <w:pPr>
        <w:ind w:left="-1298" w:firstLine="0"/>
      </w:pPr>
      <w:rPr>
        <w:rFonts w:hint="default"/>
        <w:b/>
        <w:i/>
      </w:rPr>
    </w:lvl>
    <w:lvl w:ilvl="2">
      <w:start w:val="1"/>
      <w:numFmt w:val="none"/>
      <w:lvlRestart w:val="0"/>
      <w:pStyle w:val="CNAppendixPurpose"/>
      <w:suff w:val="space"/>
      <w:lvlText w:val="Purpose:"/>
      <w:lvlJc w:val="left"/>
      <w:pPr>
        <w:ind w:left="-1298" w:firstLine="0"/>
      </w:pPr>
      <w:rPr>
        <w:rFonts w:hint="default"/>
        <w:b/>
        <w:i/>
      </w:rPr>
    </w:lvl>
    <w:lvl w:ilvl="3">
      <w:start w:val="1"/>
      <w:numFmt w:val="none"/>
      <w:lvlRestart w:val="0"/>
      <w:pStyle w:val="CNAssumptionsHeader"/>
      <w:suff w:val="space"/>
      <w:lvlText w:val="Assumptions:"/>
      <w:lvlJc w:val="left"/>
      <w:pPr>
        <w:ind w:left="-1298" w:firstLine="0"/>
      </w:pPr>
      <w:rPr>
        <w:rFonts w:hint="default"/>
        <w:b/>
        <w:i/>
      </w:rPr>
    </w:lvl>
    <w:lvl w:ilvl="4">
      <w:start w:val="1"/>
      <w:numFmt w:val="none"/>
      <w:lvlRestart w:val="0"/>
      <w:pStyle w:val="CNCompletionCriteriaHeader"/>
      <w:suff w:val="space"/>
      <w:lvlText w:val="Completion Criteria:"/>
      <w:lvlJc w:val="left"/>
      <w:pPr>
        <w:ind w:left="-1298" w:firstLine="0"/>
      </w:pPr>
      <w:rPr>
        <w:rFonts w:hint="default"/>
        <w:b/>
        <w:i/>
      </w:rPr>
    </w:lvl>
    <w:lvl w:ilvl="5">
      <w:start w:val="1"/>
      <w:numFmt w:val="none"/>
      <w:lvlRestart w:val="0"/>
      <w:pStyle w:val="CNDeliverableMaterialsHeader"/>
      <w:suff w:val="space"/>
      <w:lvlText w:val="Deliverable Materials:"/>
      <w:lvlJc w:val="left"/>
      <w:pPr>
        <w:ind w:left="-1298" w:firstLine="0"/>
      </w:pPr>
      <w:rPr>
        <w:rFonts w:hint="default"/>
        <w:b/>
        <w:i/>
      </w:rPr>
    </w:lvl>
    <w:lvl w:ilvl="6">
      <w:start w:val="1"/>
      <w:numFmt w:val="none"/>
      <w:lvlRestart w:val="0"/>
      <w:suff w:val="nothing"/>
      <w:lvlText w:val=""/>
      <w:lvlJc w:val="left"/>
      <w:pPr>
        <w:ind w:left="-2018" w:firstLine="0"/>
      </w:pPr>
      <w:rPr>
        <w:rFonts w:hint="default"/>
      </w:rPr>
    </w:lvl>
    <w:lvl w:ilvl="7">
      <w:start w:val="1"/>
      <w:numFmt w:val="upperRoman"/>
      <w:lvlRestart w:val="0"/>
      <w:pStyle w:val="CNCustomerCUTIndent"/>
      <w:suff w:val="space"/>
      <w:lvlText w:val="Faza %8 -"/>
      <w:lvlJc w:val="left"/>
      <w:pPr>
        <w:ind w:left="-1298" w:firstLine="0"/>
      </w:pPr>
      <w:rPr>
        <w:rFonts w:hint="default"/>
      </w:rPr>
    </w:lvl>
    <w:lvl w:ilvl="8">
      <w:start w:val="1"/>
      <w:numFmt w:val="decimal"/>
      <w:lvlRestart w:val="0"/>
      <w:pStyle w:val="CNCustomerCUTLeft"/>
      <w:lvlText w:val="%9."/>
      <w:lvlJc w:val="left"/>
      <w:pPr>
        <w:tabs>
          <w:tab w:val="num" w:pos="-1514"/>
        </w:tabs>
        <w:ind w:left="-1514" w:hanging="504"/>
      </w:pPr>
      <w:rPr>
        <w:rFonts w:hint="default"/>
      </w:rPr>
    </w:lvl>
  </w:abstractNum>
  <w:abstractNum w:abstractNumId="59">
    <w:nsid w:val="6BD87CC0"/>
    <w:multiLevelType w:val="multilevel"/>
    <w:tmpl w:val="C8761314"/>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C7C0ED0"/>
    <w:multiLevelType w:val="hybridMultilevel"/>
    <w:tmpl w:val="CB3682B6"/>
    <w:lvl w:ilvl="0" w:tplc="A03E0126">
      <w:start w:val="1"/>
      <w:numFmt w:val="bullet"/>
      <w:lvlText w:val=""/>
      <w:lvlJc w:val="left"/>
      <w:pPr>
        <w:tabs>
          <w:tab w:val="num" w:pos="2860"/>
        </w:tabs>
        <w:ind w:left="2860" w:hanging="360"/>
      </w:pPr>
      <w:rPr>
        <w:rFonts w:ascii="Symbol" w:hAnsi="Symbol" w:hint="default"/>
        <w:color w:val="808080"/>
        <w:sz w:val="22"/>
        <w:szCs w:val="22"/>
      </w:rPr>
    </w:lvl>
    <w:lvl w:ilvl="1" w:tplc="041A0003" w:tentative="1">
      <w:start w:val="1"/>
      <w:numFmt w:val="bullet"/>
      <w:lvlText w:val="o"/>
      <w:lvlJc w:val="left"/>
      <w:pPr>
        <w:tabs>
          <w:tab w:val="num" w:pos="2860"/>
        </w:tabs>
        <w:ind w:left="2860" w:hanging="360"/>
      </w:pPr>
      <w:rPr>
        <w:rFonts w:ascii="Courier New" w:hAnsi="Courier New" w:cs="Courier New" w:hint="default"/>
      </w:rPr>
    </w:lvl>
    <w:lvl w:ilvl="2" w:tplc="A03E0126">
      <w:start w:val="1"/>
      <w:numFmt w:val="bullet"/>
      <w:lvlText w:val=""/>
      <w:lvlJc w:val="left"/>
      <w:pPr>
        <w:tabs>
          <w:tab w:val="num" w:pos="3580"/>
        </w:tabs>
        <w:ind w:left="3580" w:hanging="360"/>
      </w:pPr>
      <w:rPr>
        <w:rFonts w:ascii="Symbol" w:hAnsi="Symbol" w:hint="default"/>
        <w:color w:val="808080"/>
        <w:sz w:val="22"/>
        <w:szCs w:val="22"/>
      </w:rPr>
    </w:lvl>
    <w:lvl w:ilvl="3" w:tplc="041A0001">
      <w:start w:val="1"/>
      <w:numFmt w:val="bullet"/>
      <w:lvlText w:val=""/>
      <w:lvlJc w:val="left"/>
      <w:pPr>
        <w:tabs>
          <w:tab w:val="num" w:pos="4300"/>
        </w:tabs>
        <w:ind w:left="4300" w:hanging="360"/>
      </w:pPr>
      <w:rPr>
        <w:rFonts w:ascii="Symbol" w:hAnsi="Symbol" w:hint="default"/>
      </w:rPr>
    </w:lvl>
    <w:lvl w:ilvl="4" w:tplc="041A0003" w:tentative="1">
      <w:start w:val="1"/>
      <w:numFmt w:val="bullet"/>
      <w:lvlText w:val="o"/>
      <w:lvlJc w:val="left"/>
      <w:pPr>
        <w:tabs>
          <w:tab w:val="num" w:pos="5020"/>
        </w:tabs>
        <w:ind w:left="5020" w:hanging="360"/>
      </w:pPr>
      <w:rPr>
        <w:rFonts w:ascii="Courier New" w:hAnsi="Courier New" w:cs="Courier New" w:hint="default"/>
      </w:rPr>
    </w:lvl>
    <w:lvl w:ilvl="5" w:tplc="041A0005" w:tentative="1">
      <w:start w:val="1"/>
      <w:numFmt w:val="bullet"/>
      <w:lvlText w:val=""/>
      <w:lvlJc w:val="left"/>
      <w:pPr>
        <w:tabs>
          <w:tab w:val="num" w:pos="5740"/>
        </w:tabs>
        <w:ind w:left="5740" w:hanging="360"/>
      </w:pPr>
      <w:rPr>
        <w:rFonts w:ascii="Wingdings" w:hAnsi="Wingdings" w:hint="default"/>
      </w:rPr>
    </w:lvl>
    <w:lvl w:ilvl="6" w:tplc="041A0001" w:tentative="1">
      <w:start w:val="1"/>
      <w:numFmt w:val="bullet"/>
      <w:lvlText w:val=""/>
      <w:lvlJc w:val="left"/>
      <w:pPr>
        <w:tabs>
          <w:tab w:val="num" w:pos="6460"/>
        </w:tabs>
        <w:ind w:left="6460" w:hanging="360"/>
      </w:pPr>
      <w:rPr>
        <w:rFonts w:ascii="Symbol" w:hAnsi="Symbol" w:hint="default"/>
      </w:rPr>
    </w:lvl>
    <w:lvl w:ilvl="7" w:tplc="041A0003" w:tentative="1">
      <w:start w:val="1"/>
      <w:numFmt w:val="bullet"/>
      <w:lvlText w:val="o"/>
      <w:lvlJc w:val="left"/>
      <w:pPr>
        <w:tabs>
          <w:tab w:val="num" w:pos="7180"/>
        </w:tabs>
        <w:ind w:left="7180" w:hanging="360"/>
      </w:pPr>
      <w:rPr>
        <w:rFonts w:ascii="Courier New" w:hAnsi="Courier New" w:cs="Courier New" w:hint="default"/>
      </w:rPr>
    </w:lvl>
    <w:lvl w:ilvl="8" w:tplc="041A0005" w:tentative="1">
      <w:start w:val="1"/>
      <w:numFmt w:val="bullet"/>
      <w:lvlText w:val=""/>
      <w:lvlJc w:val="left"/>
      <w:pPr>
        <w:tabs>
          <w:tab w:val="num" w:pos="7900"/>
        </w:tabs>
        <w:ind w:left="7900" w:hanging="360"/>
      </w:pPr>
      <w:rPr>
        <w:rFonts w:ascii="Wingdings" w:hAnsi="Wingdings" w:hint="default"/>
      </w:rPr>
    </w:lvl>
  </w:abstractNum>
  <w:abstractNum w:abstractNumId="61">
    <w:nsid w:val="70D15289"/>
    <w:multiLevelType w:val="hybridMultilevel"/>
    <w:tmpl w:val="2006E89A"/>
    <w:lvl w:ilvl="0" w:tplc="F5F4300C">
      <w:start w:val="2"/>
      <w:numFmt w:val="none"/>
      <w:lvlText w:val="2.3"/>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nsid w:val="7517407A"/>
    <w:multiLevelType w:val="hybridMultilevel"/>
    <w:tmpl w:val="B7C4845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nsid w:val="75A34D58"/>
    <w:multiLevelType w:val="hybridMultilevel"/>
    <w:tmpl w:val="C122CFC4"/>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64">
    <w:nsid w:val="75F207C0"/>
    <w:multiLevelType w:val="hybridMultilevel"/>
    <w:tmpl w:val="1A3AA424"/>
    <w:lvl w:ilvl="0" w:tplc="A32C394A">
      <w:start w:val="1"/>
      <w:numFmt w:val="ordin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nsid w:val="77332633"/>
    <w:multiLevelType w:val="multilevel"/>
    <w:tmpl w:val="BF42E05A"/>
    <w:lvl w:ilvl="0">
      <w:start w:val="1"/>
      <w:numFmt w:val="none"/>
      <w:lvlRestart w:val="0"/>
      <w:pStyle w:val="CNLevel1Bullet"/>
      <w:lvlText w:val="●"/>
      <w:lvlJc w:val="left"/>
      <w:pPr>
        <w:tabs>
          <w:tab w:val="num" w:pos="1224"/>
        </w:tabs>
        <w:ind w:left="1224" w:hanging="504"/>
      </w:pPr>
      <w:rPr>
        <w:lang w:val="hr-HR"/>
      </w:rPr>
    </w:lvl>
    <w:lvl w:ilvl="1">
      <w:start w:val="1"/>
      <w:numFmt w:val="none"/>
      <w:lvlRestart w:val="0"/>
      <w:pStyle w:val="CNLevel2Bullet"/>
      <w:lvlText w:val="●"/>
      <w:lvlJc w:val="left"/>
      <w:pPr>
        <w:tabs>
          <w:tab w:val="num" w:pos="1728"/>
        </w:tabs>
        <w:ind w:left="1728" w:hanging="504"/>
      </w:pPr>
    </w:lvl>
    <w:lvl w:ilvl="2">
      <w:start w:val="1"/>
      <w:numFmt w:val="none"/>
      <w:lvlRestart w:val="0"/>
      <w:pStyle w:val="CNLevel3Bullet"/>
      <w:lvlText w:val="●"/>
      <w:lvlJc w:val="left"/>
      <w:pPr>
        <w:tabs>
          <w:tab w:val="num" w:pos="2232"/>
        </w:tabs>
        <w:ind w:left="2232" w:hanging="504"/>
      </w:pPr>
    </w:lvl>
    <w:lvl w:ilvl="3">
      <w:start w:val="1"/>
      <w:numFmt w:val="none"/>
      <w:lvlRestart w:val="0"/>
      <w:pStyle w:val="CNLevel4Bullet"/>
      <w:lvlText w:val="●"/>
      <w:lvlJc w:val="left"/>
      <w:pPr>
        <w:tabs>
          <w:tab w:val="num" w:pos="2736"/>
        </w:tabs>
        <w:ind w:left="2736" w:hanging="504"/>
      </w:pPr>
    </w:lvl>
    <w:lvl w:ilvl="4">
      <w:start w:val="1"/>
      <w:numFmt w:val="none"/>
      <w:lvlRestart w:val="0"/>
      <w:pStyle w:val="CNLevel5Bullet"/>
      <w:lvlText w:val="●"/>
      <w:lvlJc w:val="left"/>
      <w:pPr>
        <w:tabs>
          <w:tab w:val="num" w:pos="3240"/>
        </w:tabs>
        <w:ind w:left="3240" w:hanging="504"/>
      </w:pPr>
    </w:lvl>
    <w:lvl w:ilvl="5">
      <w:start w:val="1"/>
      <w:numFmt w:val="none"/>
      <w:lvlRestart w:val="0"/>
      <w:pStyle w:val="CNLevel6Bullet"/>
      <w:lvlText w:val="●"/>
      <w:lvlJc w:val="left"/>
      <w:pPr>
        <w:tabs>
          <w:tab w:val="num" w:pos="3744"/>
        </w:tabs>
        <w:ind w:left="3744" w:hanging="504"/>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6">
    <w:nsid w:val="7AF6112F"/>
    <w:multiLevelType w:val="hybridMultilevel"/>
    <w:tmpl w:val="D80CC62E"/>
    <w:lvl w:ilvl="0" w:tplc="A6D279B0">
      <w:start w:val="1"/>
      <w:numFmt w:val="none"/>
      <w:lvlText w:val="4."/>
      <w:lvlJc w:val="left"/>
      <w:pPr>
        <w:tabs>
          <w:tab w:val="num" w:pos="720"/>
        </w:tabs>
        <w:ind w:left="720" w:hanging="360"/>
      </w:pPr>
      <w:rPr>
        <w:rFonts w:hint="default"/>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nsid w:val="7B874287"/>
    <w:multiLevelType w:val="hybridMultilevel"/>
    <w:tmpl w:val="925A2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55"/>
  </w:num>
  <w:num w:numId="4">
    <w:abstractNumId w:val="44"/>
  </w:num>
  <w:num w:numId="5">
    <w:abstractNumId w:val="1"/>
  </w:num>
  <w:num w:numId="6">
    <w:abstractNumId w:val="59"/>
  </w:num>
  <w:num w:numId="7">
    <w:abstractNumId w:val="21"/>
  </w:num>
  <w:num w:numId="8">
    <w:abstractNumId w:val="17"/>
  </w:num>
  <w:num w:numId="9">
    <w:abstractNumId w:val="34"/>
  </w:num>
  <w:num w:numId="10">
    <w:abstractNumId w:val="50"/>
  </w:num>
  <w:num w:numId="11">
    <w:abstractNumId w:val="62"/>
  </w:num>
  <w:num w:numId="12">
    <w:abstractNumId w:val="54"/>
  </w:num>
  <w:num w:numId="13">
    <w:abstractNumId w:val="14"/>
  </w:num>
  <w:num w:numId="14">
    <w:abstractNumId w:val="26"/>
  </w:num>
  <w:num w:numId="15">
    <w:abstractNumId w:val="18"/>
  </w:num>
  <w:num w:numId="16">
    <w:abstractNumId w:val="6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num>
  <w:num w:numId="19">
    <w:abstractNumId w:val="58"/>
  </w:num>
  <w:num w:numId="20">
    <w:abstractNumId w:val="15"/>
  </w:num>
  <w:num w:numId="21">
    <w:abstractNumId w:val="24"/>
  </w:num>
  <w:num w:numId="22">
    <w:abstractNumId w:val="6"/>
  </w:num>
  <w:num w:numId="23">
    <w:abstractNumId w:val="3"/>
  </w:num>
  <w:num w:numId="24">
    <w:abstractNumId w:val="19"/>
  </w:num>
  <w:num w:numId="25">
    <w:abstractNumId w:val="0"/>
  </w:num>
  <w:num w:numId="26">
    <w:abstractNumId w:val="49"/>
  </w:num>
  <w:num w:numId="27">
    <w:abstractNumId w:val="7"/>
  </w:num>
  <w:num w:numId="28">
    <w:abstractNumId w:val="13"/>
  </w:num>
  <w:num w:numId="29">
    <w:abstractNumId w:val="33"/>
  </w:num>
  <w:num w:numId="30">
    <w:abstractNumId w:val="12"/>
  </w:num>
  <w:num w:numId="31">
    <w:abstractNumId w:val="61"/>
  </w:num>
  <w:num w:numId="32">
    <w:abstractNumId w:val="11"/>
  </w:num>
  <w:num w:numId="33">
    <w:abstractNumId w:val="30"/>
  </w:num>
  <w:num w:numId="34">
    <w:abstractNumId w:val="35"/>
  </w:num>
  <w:num w:numId="35">
    <w:abstractNumId w:val="47"/>
  </w:num>
  <w:num w:numId="36">
    <w:abstractNumId w:val="39"/>
  </w:num>
  <w:num w:numId="37">
    <w:abstractNumId w:val="63"/>
  </w:num>
  <w:num w:numId="38">
    <w:abstractNumId w:val="66"/>
  </w:num>
  <w:num w:numId="39">
    <w:abstractNumId w:val="9"/>
  </w:num>
  <w:num w:numId="40">
    <w:abstractNumId w:val="64"/>
  </w:num>
  <w:num w:numId="41">
    <w:abstractNumId w:val="45"/>
  </w:num>
  <w:num w:numId="42">
    <w:abstractNumId w:val="53"/>
  </w:num>
  <w:num w:numId="43">
    <w:abstractNumId w:val="28"/>
  </w:num>
  <w:num w:numId="44">
    <w:abstractNumId w:val="51"/>
  </w:num>
  <w:num w:numId="45">
    <w:abstractNumId w:val="42"/>
  </w:num>
  <w:num w:numId="46">
    <w:abstractNumId w:val="8"/>
  </w:num>
  <w:num w:numId="47">
    <w:abstractNumId w:val="31"/>
  </w:num>
  <w:num w:numId="48">
    <w:abstractNumId w:val="4"/>
  </w:num>
  <w:num w:numId="49">
    <w:abstractNumId w:val="16"/>
  </w:num>
  <w:num w:numId="50">
    <w:abstractNumId w:val="22"/>
  </w:num>
  <w:num w:numId="51">
    <w:abstractNumId w:val="29"/>
  </w:num>
  <w:num w:numId="52">
    <w:abstractNumId w:val="32"/>
  </w:num>
  <w:num w:numId="53">
    <w:abstractNumId w:val="43"/>
  </w:num>
  <w:num w:numId="54">
    <w:abstractNumId w:val="37"/>
  </w:num>
  <w:num w:numId="55">
    <w:abstractNumId w:val="27"/>
  </w:num>
  <w:num w:numId="56">
    <w:abstractNumId w:val="25"/>
  </w:num>
  <w:num w:numId="57">
    <w:abstractNumId w:val="52"/>
  </w:num>
  <w:num w:numId="58">
    <w:abstractNumId w:val="67"/>
  </w:num>
  <w:num w:numId="59">
    <w:abstractNumId w:val="48"/>
  </w:num>
  <w:num w:numId="60">
    <w:abstractNumId w:val="20"/>
  </w:num>
  <w:num w:numId="61">
    <w:abstractNumId w:val="40"/>
  </w:num>
  <w:num w:numId="62">
    <w:abstractNumId w:val="41"/>
  </w:num>
  <w:num w:numId="63">
    <w:abstractNumId w:val="57"/>
  </w:num>
  <w:num w:numId="64">
    <w:abstractNumId w:val="36"/>
  </w:num>
  <w:num w:numId="65">
    <w:abstractNumId w:val="56"/>
  </w:num>
  <w:num w:numId="66">
    <w:abstractNumId w:val="5"/>
  </w:num>
  <w:num w:numId="67">
    <w:abstractNumId w:val="10"/>
  </w:num>
  <w:num w:numId="68">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B6"/>
    <w:rsid w:val="00004BA7"/>
    <w:rsid w:val="00007C24"/>
    <w:rsid w:val="0001158A"/>
    <w:rsid w:val="000146E9"/>
    <w:rsid w:val="0002017C"/>
    <w:rsid w:val="00021184"/>
    <w:rsid w:val="00023920"/>
    <w:rsid w:val="0002761C"/>
    <w:rsid w:val="00030077"/>
    <w:rsid w:val="00032F94"/>
    <w:rsid w:val="00034C36"/>
    <w:rsid w:val="00037CA8"/>
    <w:rsid w:val="000414EE"/>
    <w:rsid w:val="00044FA8"/>
    <w:rsid w:val="00045DD4"/>
    <w:rsid w:val="000507B4"/>
    <w:rsid w:val="000540BE"/>
    <w:rsid w:val="0005499F"/>
    <w:rsid w:val="00055294"/>
    <w:rsid w:val="00060987"/>
    <w:rsid w:val="00071D5C"/>
    <w:rsid w:val="00072FED"/>
    <w:rsid w:val="000737C3"/>
    <w:rsid w:val="00090F75"/>
    <w:rsid w:val="00092639"/>
    <w:rsid w:val="000935D6"/>
    <w:rsid w:val="00093635"/>
    <w:rsid w:val="000A2375"/>
    <w:rsid w:val="000A2CA3"/>
    <w:rsid w:val="000B21FF"/>
    <w:rsid w:val="000B358C"/>
    <w:rsid w:val="000C039D"/>
    <w:rsid w:val="000C4BE1"/>
    <w:rsid w:val="000C5455"/>
    <w:rsid w:val="000C6B77"/>
    <w:rsid w:val="000C742E"/>
    <w:rsid w:val="000E5545"/>
    <w:rsid w:val="000E6531"/>
    <w:rsid w:val="000E6EDB"/>
    <w:rsid w:val="000F45A5"/>
    <w:rsid w:val="001102BA"/>
    <w:rsid w:val="00120F48"/>
    <w:rsid w:val="00121B27"/>
    <w:rsid w:val="00135A82"/>
    <w:rsid w:val="00144DDD"/>
    <w:rsid w:val="00147F69"/>
    <w:rsid w:val="00150951"/>
    <w:rsid w:val="00161F59"/>
    <w:rsid w:val="00172EF3"/>
    <w:rsid w:val="001749EA"/>
    <w:rsid w:val="001776C3"/>
    <w:rsid w:val="00177ADC"/>
    <w:rsid w:val="00182DE6"/>
    <w:rsid w:val="00187ABF"/>
    <w:rsid w:val="00196283"/>
    <w:rsid w:val="001977B4"/>
    <w:rsid w:val="001A2DAA"/>
    <w:rsid w:val="001A4217"/>
    <w:rsid w:val="001A7A36"/>
    <w:rsid w:val="001B0F01"/>
    <w:rsid w:val="001B3A1E"/>
    <w:rsid w:val="001B6BB3"/>
    <w:rsid w:val="001C575F"/>
    <w:rsid w:val="001E1995"/>
    <w:rsid w:val="001E1C0B"/>
    <w:rsid w:val="001F17C3"/>
    <w:rsid w:val="001F272A"/>
    <w:rsid w:val="001F6F98"/>
    <w:rsid w:val="002107AF"/>
    <w:rsid w:val="00210E7C"/>
    <w:rsid w:val="002117AF"/>
    <w:rsid w:val="00215461"/>
    <w:rsid w:val="00216B80"/>
    <w:rsid w:val="00225CFE"/>
    <w:rsid w:val="00232BCF"/>
    <w:rsid w:val="002405D7"/>
    <w:rsid w:val="0025352C"/>
    <w:rsid w:val="00256DCB"/>
    <w:rsid w:val="00262542"/>
    <w:rsid w:val="002632D4"/>
    <w:rsid w:val="002635E2"/>
    <w:rsid w:val="002665F6"/>
    <w:rsid w:val="00266EDC"/>
    <w:rsid w:val="00276A71"/>
    <w:rsid w:val="00280DFD"/>
    <w:rsid w:val="00281AE6"/>
    <w:rsid w:val="00282ACB"/>
    <w:rsid w:val="00291BDF"/>
    <w:rsid w:val="002A2494"/>
    <w:rsid w:val="002A5FFF"/>
    <w:rsid w:val="002A6577"/>
    <w:rsid w:val="002B6878"/>
    <w:rsid w:val="002C67EE"/>
    <w:rsid w:val="002D0223"/>
    <w:rsid w:val="002D4C98"/>
    <w:rsid w:val="002E1D7A"/>
    <w:rsid w:val="002E2E3D"/>
    <w:rsid w:val="00302CDF"/>
    <w:rsid w:val="00311538"/>
    <w:rsid w:val="003201CF"/>
    <w:rsid w:val="0032465E"/>
    <w:rsid w:val="00327E1B"/>
    <w:rsid w:val="00332257"/>
    <w:rsid w:val="0033433D"/>
    <w:rsid w:val="00336824"/>
    <w:rsid w:val="003420F6"/>
    <w:rsid w:val="00346F95"/>
    <w:rsid w:val="00356685"/>
    <w:rsid w:val="003662B8"/>
    <w:rsid w:val="003674DB"/>
    <w:rsid w:val="003710EC"/>
    <w:rsid w:val="00371D11"/>
    <w:rsid w:val="00374F2B"/>
    <w:rsid w:val="00377E18"/>
    <w:rsid w:val="003818BE"/>
    <w:rsid w:val="00383BAC"/>
    <w:rsid w:val="00383F39"/>
    <w:rsid w:val="00385A82"/>
    <w:rsid w:val="00387639"/>
    <w:rsid w:val="00387973"/>
    <w:rsid w:val="00390AAD"/>
    <w:rsid w:val="00391010"/>
    <w:rsid w:val="0039634B"/>
    <w:rsid w:val="003A2F15"/>
    <w:rsid w:val="003B45E3"/>
    <w:rsid w:val="003B4F75"/>
    <w:rsid w:val="003C5B04"/>
    <w:rsid w:val="003D00EF"/>
    <w:rsid w:val="003E775C"/>
    <w:rsid w:val="003F1C4E"/>
    <w:rsid w:val="003F205A"/>
    <w:rsid w:val="003F561A"/>
    <w:rsid w:val="003F7CDD"/>
    <w:rsid w:val="00403A94"/>
    <w:rsid w:val="00413D41"/>
    <w:rsid w:val="00414E2E"/>
    <w:rsid w:val="00417B06"/>
    <w:rsid w:val="004200F1"/>
    <w:rsid w:val="00434878"/>
    <w:rsid w:val="004371A9"/>
    <w:rsid w:val="00451689"/>
    <w:rsid w:val="00454FB5"/>
    <w:rsid w:val="00457EB1"/>
    <w:rsid w:val="00466509"/>
    <w:rsid w:val="004841EE"/>
    <w:rsid w:val="0048458C"/>
    <w:rsid w:val="004A0097"/>
    <w:rsid w:val="004A2540"/>
    <w:rsid w:val="004A4B81"/>
    <w:rsid w:val="004A53A3"/>
    <w:rsid w:val="004A60FD"/>
    <w:rsid w:val="004A732D"/>
    <w:rsid w:val="004A796D"/>
    <w:rsid w:val="004B3070"/>
    <w:rsid w:val="004C6F59"/>
    <w:rsid w:val="004D149F"/>
    <w:rsid w:val="004D6153"/>
    <w:rsid w:val="004E5A9C"/>
    <w:rsid w:val="004F46E9"/>
    <w:rsid w:val="0050399B"/>
    <w:rsid w:val="00505CC0"/>
    <w:rsid w:val="005104A2"/>
    <w:rsid w:val="00510CD2"/>
    <w:rsid w:val="00512C6E"/>
    <w:rsid w:val="005153EF"/>
    <w:rsid w:val="005230CC"/>
    <w:rsid w:val="00527853"/>
    <w:rsid w:val="0053001E"/>
    <w:rsid w:val="00531482"/>
    <w:rsid w:val="00531EBA"/>
    <w:rsid w:val="005322D3"/>
    <w:rsid w:val="00532A9F"/>
    <w:rsid w:val="00542123"/>
    <w:rsid w:val="00551996"/>
    <w:rsid w:val="0055509A"/>
    <w:rsid w:val="00562BB7"/>
    <w:rsid w:val="00565A79"/>
    <w:rsid w:val="00572725"/>
    <w:rsid w:val="00576366"/>
    <w:rsid w:val="005806F4"/>
    <w:rsid w:val="0058177C"/>
    <w:rsid w:val="00587A7D"/>
    <w:rsid w:val="00597C70"/>
    <w:rsid w:val="005B2EDB"/>
    <w:rsid w:val="005B2F28"/>
    <w:rsid w:val="005B3342"/>
    <w:rsid w:val="005C2952"/>
    <w:rsid w:val="005C3467"/>
    <w:rsid w:val="005C3994"/>
    <w:rsid w:val="005C7336"/>
    <w:rsid w:val="005D4C34"/>
    <w:rsid w:val="005F4D2B"/>
    <w:rsid w:val="0060007D"/>
    <w:rsid w:val="00603E17"/>
    <w:rsid w:val="00607D97"/>
    <w:rsid w:val="006144B4"/>
    <w:rsid w:val="00621959"/>
    <w:rsid w:val="00627030"/>
    <w:rsid w:val="00627BE0"/>
    <w:rsid w:val="00636739"/>
    <w:rsid w:val="006433C2"/>
    <w:rsid w:val="00645C06"/>
    <w:rsid w:val="00651B07"/>
    <w:rsid w:val="00652C15"/>
    <w:rsid w:val="00653304"/>
    <w:rsid w:val="00663D9E"/>
    <w:rsid w:val="00670BEC"/>
    <w:rsid w:val="00674804"/>
    <w:rsid w:val="00680FCF"/>
    <w:rsid w:val="00681235"/>
    <w:rsid w:val="00687CCB"/>
    <w:rsid w:val="00691A76"/>
    <w:rsid w:val="00696420"/>
    <w:rsid w:val="006A2988"/>
    <w:rsid w:val="006A33F0"/>
    <w:rsid w:val="006A73CD"/>
    <w:rsid w:val="006B1DCE"/>
    <w:rsid w:val="006B4964"/>
    <w:rsid w:val="006C43F7"/>
    <w:rsid w:val="006C4DBB"/>
    <w:rsid w:val="006C79CB"/>
    <w:rsid w:val="006D0D8E"/>
    <w:rsid w:val="006D27A1"/>
    <w:rsid w:val="006D7E3D"/>
    <w:rsid w:val="006E3EFE"/>
    <w:rsid w:val="006E78BE"/>
    <w:rsid w:val="006E7A70"/>
    <w:rsid w:val="006F22FD"/>
    <w:rsid w:val="006F3400"/>
    <w:rsid w:val="006F68D0"/>
    <w:rsid w:val="00700E94"/>
    <w:rsid w:val="00706635"/>
    <w:rsid w:val="00714CF9"/>
    <w:rsid w:val="0072427B"/>
    <w:rsid w:val="00737114"/>
    <w:rsid w:val="00741DDF"/>
    <w:rsid w:val="007422C4"/>
    <w:rsid w:val="00752E8F"/>
    <w:rsid w:val="00757987"/>
    <w:rsid w:val="00767E61"/>
    <w:rsid w:val="00780E95"/>
    <w:rsid w:val="00785818"/>
    <w:rsid w:val="007926D9"/>
    <w:rsid w:val="00796E68"/>
    <w:rsid w:val="00797138"/>
    <w:rsid w:val="007B081C"/>
    <w:rsid w:val="007B5BAB"/>
    <w:rsid w:val="007B7BEA"/>
    <w:rsid w:val="007C760F"/>
    <w:rsid w:val="007C7E2D"/>
    <w:rsid w:val="007D1093"/>
    <w:rsid w:val="007D7395"/>
    <w:rsid w:val="007E1DBE"/>
    <w:rsid w:val="007E1E95"/>
    <w:rsid w:val="007E6342"/>
    <w:rsid w:val="007F6B1D"/>
    <w:rsid w:val="008000A2"/>
    <w:rsid w:val="008004A3"/>
    <w:rsid w:val="00804120"/>
    <w:rsid w:val="008076C5"/>
    <w:rsid w:val="0081287C"/>
    <w:rsid w:val="00815438"/>
    <w:rsid w:val="00817AAD"/>
    <w:rsid w:val="00824E60"/>
    <w:rsid w:val="008368D4"/>
    <w:rsid w:val="008421B6"/>
    <w:rsid w:val="00842E8C"/>
    <w:rsid w:val="00845B17"/>
    <w:rsid w:val="0084674E"/>
    <w:rsid w:val="0084744A"/>
    <w:rsid w:val="00851879"/>
    <w:rsid w:val="00855165"/>
    <w:rsid w:val="0085762C"/>
    <w:rsid w:val="00863759"/>
    <w:rsid w:val="0086576E"/>
    <w:rsid w:val="008725CB"/>
    <w:rsid w:val="008839B6"/>
    <w:rsid w:val="008965EC"/>
    <w:rsid w:val="008A0B55"/>
    <w:rsid w:val="008A471B"/>
    <w:rsid w:val="008A49D2"/>
    <w:rsid w:val="008B0732"/>
    <w:rsid w:val="008B38D2"/>
    <w:rsid w:val="008B6CD3"/>
    <w:rsid w:val="008C0660"/>
    <w:rsid w:val="008C09D1"/>
    <w:rsid w:val="008C44A5"/>
    <w:rsid w:val="008D27A5"/>
    <w:rsid w:val="008E0CBE"/>
    <w:rsid w:val="008E0FB0"/>
    <w:rsid w:val="008E6579"/>
    <w:rsid w:val="008F2F3A"/>
    <w:rsid w:val="008F6D47"/>
    <w:rsid w:val="00903DA3"/>
    <w:rsid w:val="00914AD2"/>
    <w:rsid w:val="009205EC"/>
    <w:rsid w:val="00925232"/>
    <w:rsid w:val="00930AB5"/>
    <w:rsid w:val="00936AAC"/>
    <w:rsid w:val="00945FEE"/>
    <w:rsid w:val="00950FB3"/>
    <w:rsid w:val="00953C3F"/>
    <w:rsid w:val="00955F2E"/>
    <w:rsid w:val="0096045C"/>
    <w:rsid w:val="00963A27"/>
    <w:rsid w:val="00967C41"/>
    <w:rsid w:val="00970F51"/>
    <w:rsid w:val="009725D0"/>
    <w:rsid w:val="00973C1B"/>
    <w:rsid w:val="00977E71"/>
    <w:rsid w:val="00987EE8"/>
    <w:rsid w:val="009A0560"/>
    <w:rsid w:val="009A3EB1"/>
    <w:rsid w:val="009A4D9A"/>
    <w:rsid w:val="009A627A"/>
    <w:rsid w:val="009B0CD7"/>
    <w:rsid w:val="009B2653"/>
    <w:rsid w:val="009B58A3"/>
    <w:rsid w:val="009C5358"/>
    <w:rsid w:val="009C7D95"/>
    <w:rsid w:val="009C7EE6"/>
    <w:rsid w:val="009D1F17"/>
    <w:rsid w:val="009F2EE9"/>
    <w:rsid w:val="00A01193"/>
    <w:rsid w:val="00A01E6E"/>
    <w:rsid w:val="00A03ACC"/>
    <w:rsid w:val="00A103A2"/>
    <w:rsid w:val="00A130DA"/>
    <w:rsid w:val="00A153DA"/>
    <w:rsid w:val="00A325C0"/>
    <w:rsid w:val="00A3650C"/>
    <w:rsid w:val="00A43CB6"/>
    <w:rsid w:val="00A5352E"/>
    <w:rsid w:val="00A57E26"/>
    <w:rsid w:val="00A63733"/>
    <w:rsid w:val="00A63966"/>
    <w:rsid w:val="00A650EE"/>
    <w:rsid w:val="00A67E16"/>
    <w:rsid w:val="00A71139"/>
    <w:rsid w:val="00A757E2"/>
    <w:rsid w:val="00A75B33"/>
    <w:rsid w:val="00A80FBF"/>
    <w:rsid w:val="00A86156"/>
    <w:rsid w:val="00A91374"/>
    <w:rsid w:val="00A942CC"/>
    <w:rsid w:val="00AC56B6"/>
    <w:rsid w:val="00AD039C"/>
    <w:rsid w:val="00AD0E4D"/>
    <w:rsid w:val="00AD1E3D"/>
    <w:rsid w:val="00AE2040"/>
    <w:rsid w:val="00AE42C1"/>
    <w:rsid w:val="00AF382A"/>
    <w:rsid w:val="00AF392A"/>
    <w:rsid w:val="00AF3B43"/>
    <w:rsid w:val="00AF449E"/>
    <w:rsid w:val="00B04EAF"/>
    <w:rsid w:val="00B11826"/>
    <w:rsid w:val="00B355C0"/>
    <w:rsid w:val="00B418E7"/>
    <w:rsid w:val="00B5039F"/>
    <w:rsid w:val="00B53038"/>
    <w:rsid w:val="00B626E6"/>
    <w:rsid w:val="00B70FF6"/>
    <w:rsid w:val="00B850A6"/>
    <w:rsid w:val="00B8762A"/>
    <w:rsid w:val="00B943D2"/>
    <w:rsid w:val="00B95CC8"/>
    <w:rsid w:val="00B9620D"/>
    <w:rsid w:val="00B96A54"/>
    <w:rsid w:val="00BA1FA8"/>
    <w:rsid w:val="00BA4E74"/>
    <w:rsid w:val="00BB1B66"/>
    <w:rsid w:val="00BB2B69"/>
    <w:rsid w:val="00BB3B73"/>
    <w:rsid w:val="00BB60F3"/>
    <w:rsid w:val="00BB706F"/>
    <w:rsid w:val="00BC2504"/>
    <w:rsid w:val="00BC2FF6"/>
    <w:rsid w:val="00BC6B43"/>
    <w:rsid w:val="00BC6BAB"/>
    <w:rsid w:val="00BD2A51"/>
    <w:rsid w:val="00BD6756"/>
    <w:rsid w:val="00BD7CBA"/>
    <w:rsid w:val="00BE08D3"/>
    <w:rsid w:val="00BE4A3D"/>
    <w:rsid w:val="00BE60BD"/>
    <w:rsid w:val="00BF7758"/>
    <w:rsid w:val="00C03D1E"/>
    <w:rsid w:val="00C26034"/>
    <w:rsid w:val="00C27E6C"/>
    <w:rsid w:val="00C30B12"/>
    <w:rsid w:val="00C33102"/>
    <w:rsid w:val="00C36BD5"/>
    <w:rsid w:val="00C372AB"/>
    <w:rsid w:val="00C4514A"/>
    <w:rsid w:val="00C45619"/>
    <w:rsid w:val="00C527A1"/>
    <w:rsid w:val="00C54313"/>
    <w:rsid w:val="00C6227E"/>
    <w:rsid w:val="00C642E5"/>
    <w:rsid w:val="00C67FC9"/>
    <w:rsid w:val="00C7560B"/>
    <w:rsid w:val="00C7772E"/>
    <w:rsid w:val="00C86B60"/>
    <w:rsid w:val="00CA0669"/>
    <w:rsid w:val="00CC13B5"/>
    <w:rsid w:val="00CC6BDC"/>
    <w:rsid w:val="00CD3454"/>
    <w:rsid w:val="00CD7B35"/>
    <w:rsid w:val="00CE02A1"/>
    <w:rsid w:val="00CE2D7D"/>
    <w:rsid w:val="00CE6137"/>
    <w:rsid w:val="00CF14E0"/>
    <w:rsid w:val="00CF569B"/>
    <w:rsid w:val="00D01DF8"/>
    <w:rsid w:val="00D0654E"/>
    <w:rsid w:val="00D201A7"/>
    <w:rsid w:val="00D23D28"/>
    <w:rsid w:val="00D34D26"/>
    <w:rsid w:val="00D36FA0"/>
    <w:rsid w:val="00D370BC"/>
    <w:rsid w:val="00D43D3F"/>
    <w:rsid w:val="00D458F8"/>
    <w:rsid w:val="00D71131"/>
    <w:rsid w:val="00D72958"/>
    <w:rsid w:val="00D75D82"/>
    <w:rsid w:val="00D8140B"/>
    <w:rsid w:val="00D81723"/>
    <w:rsid w:val="00D825A2"/>
    <w:rsid w:val="00D835E5"/>
    <w:rsid w:val="00D84759"/>
    <w:rsid w:val="00D865C2"/>
    <w:rsid w:val="00D92F3E"/>
    <w:rsid w:val="00D931EA"/>
    <w:rsid w:val="00D97AE7"/>
    <w:rsid w:val="00DA69D9"/>
    <w:rsid w:val="00DB3337"/>
    <w:rsid w:val="00DC7EE1"/>
    <w:rsid w:val="00DD1E4E"/>
    <w:rsid w:val="00DD4B9F"/>
    <w:rsid w:val="00DD54D4"/>
    <w:rsid w:val="00DE29CE"/>
    <w:rsid w:val="00DE4B6C"/>
    <w:rsid w:val="00DE73E0"/>
    <w:rsid w:val="00DF285A"/>
    <w:rsid w:val="00E10EA1"/>
    <w:rsid w:val="00E16B62"/>
    <w:rsid w:val="00E21968"/>
    <w:rsid w:val="00E22937"/>
    <w:rsid w:val="00E3215E"/>
    <w:rsid w:val="00E32FD7"/>
    <w:rsid w:val="00E40FE4"/>
    <w:rsid w:val="00E42067"/>
    <w:rsid w:val="00E450DE"/>
    <w:rsid w:val="00E51E84"/>
    <w:rsid w:val="00E52DF9"/>
    <w:rsid w:val="00E55352"/>
    <w:rsid w:val="00E57C46"/>
    <w:rsid w:val="00E60398"/>
    <w:rsid w:val="00E60FF7"/>
    <w:rsid w:val="00E61F88"/>
    <w:rsid w:val="00E6687E"/>
    <w:rsid w:val="00E67EFC"/>
    <w:rsid w:val="00E70289"/>
    <w:rsid w:val="00E712F0"/>
    <w:rsid w:val="00E72AD9"/>
    <w:rsid w:val="00E90621"/>
    <w:rsid w:val="00E92203"/>
    <w:rsid w:val="00E9317C"/>
    <w:rsid w:val="00E96095"/>
    <w:rsid w:val="00EA022B"/>
    <w:rsid w:val="00EA087E"/>
    <w:rsid w:val="00EA1C9B"/>
    <w:rsid w:val="00EA21C7"/>
    <w:rsid w:val="00EA2FFA"/>
    <w:rsid w:val="00EA6C2D"/>
    <w:rsid w:val="00EB53CF"/>
    <w:rsid w:val="00EC0D89"/>
    <w:rsid w:val="00ED13F0"/>
    <w:rsid w:val="00ED4EEE"/>
    <w:rsid w:val="00ED5B6B"/>
    <w:rsid w:val="00EE26D1"/>
    <w:rsid w:val="00EE2CC9"/>
    <w:rsid w:val="00EE63FB"/>
    <w:rsid w:val="00EF52F7"/>
    <w:rsid w:val="00F011E7"/>
    <w:rsid w:val="00F034DB"/>
    <w:rsid w:val="00F04F6B"/>
    <w:rsid w:val="00F06569"/>
    <w:rsid w:val="00F06B24"/>
    <w:rsid w:val="00F07FD5"/>
    <w:rsid w:val="00F11805"/>
    <w:rsid w:val="00F15D7A"/>
    <w:rsid w:val="00F23C51"/>
    <w:rsid w:val="00F240C8"/>
    <w:rsid w:val="00F25C55"/>
    <w:rsid w:val="00F44C82"/>
    <w:rsid w:val="00F50720"/>
    <w:rsid w:val="00F51FEE"/>
    <w:rsid w:val="00F530B7"/>
    <w:rsid w:val="00F570F6"/>
    <w:rsid w:val="00F73839"/>
    <w:rsid w:val="00F76D89"/>
    <w:rsid w:val="00F776E4"/>
    <w:rsid w:val="00F82E58"/>
    <w:rsid w:val="00F851E7"/>
    <w:rsid w:val="00F86B4B"/>
    <w:rsid w:val="00F86F9D"/>
    <w:rsid w:val="00F97A96"/>
    <w:rsid w:val="00FA43F2"/>
    <w:rsid w:val="00FA7FE8"/>
    <w:rsid w:val="00FB1008"/>
    <w:rsid w:val="00FB301C"/>
    <w:rsid w:val="00FB6979"/>
    <w:rsid w:val="00FC43DF"/>
    <w:rsid w:val="00FC496D"/>
    <w:rsid w:val="00FD20F1"/>
    <w:rsid w:val="00FD2CD4"/>
    <w:rsid w:val="00FD2D7F"/>
    <w:rsid w:val="00FE220C"/>
    <w:rsid w:val="00FE6394"/>
    <w:rsid w:val="00FE65BD"/>
    <w:rsid w:val="00FF12AB"/>
    <w:rsid w:val="00FF5F18"/>
    <w:rsid w:val="00FF63EC"/>
    <w:rsid w:val="00FF6F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9"/>
    <o:shapelayout v:ext="edit">
      <o:idmap v:ext="edit" data="1"/>
    </o:shapelayout>
  </w:shapeDefaults>
  <w:decimalSymbol w:val=","/>
  <w:listSeparator w:val=";"/>
  <w14:docId w14:val="39BB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C54313"/>
    <w:pPr>
      <w:spacing w:before="120" w:after="120"/>
      <w:jc w:val="both"/>
    </w:pPr>
  </w:style>
  <w:style w:type="paragraph" w:styleId="Naslov1">
    <w:name w:val="heading 1"/>
    <w:basedOn w:val="Normal"/>
    <w:next w:val="Normal"/>
    <w:link w:val="Naslov1Char"/>
    <w:qFormat/>
    <w:rsid w:val="008421B6"/>
    <w:pPr>
      <w:keepNext/>
      <w:numPr>
        <w:ilvl w:val="1"/>
        <w:numId w:val="2"/>
      </w:numPr>
      <w:ind w:left="1004"/>
      <w:outlineLvl w:val="0"/>
    </w:pPr>
    <w:rPr>
      <w:u w:val="single"/>
    </w:rPr>
  </w:style>
  <w:style w:type="paragraph" w:styleId="Naslov2">
    <w:name w:val="heading 2"/>
    <w:aliases w:val="H2,H21,Heading 2a,Numbered - 2,h 3,Reset numbering,h 4,PA Major Section,Boris"/>
    <w:basedOn w:val="Normal"/>
    <w:next w:val="Normal"/>
    <w:link w:val="Naslov2Char"/>
    <w:rsid w:val="008421B6"/>
    <w:pPr>
      <w:keepNext/>
      <w:numPr>
        <w:numId w:val="3"/>
      </w:numPr>
      <w:outlineLvl w:val="1"/>
    </w:pPr>
    <w:rPr>
      <w:b/>
      <w:bCs/>
    </w:rPr>
  </w:style>
  <w:style w:type="paragraph" w:styleId="Naslov3">
    <w:name w:val="heading 3"/>
    <w:aliases w:val="H3,Proposa"/>
    <w:basedOn w:val="Normal"/>
    <w:next w:val="Normal"/>
    <w:link w:val="Naslov3Char"/>
    <w:rsid w:val="008421B6"/>
    <w:pPr>
      <w:keepNext/>
      <w:jc w:val="center"/>
      <w:outlineLvl w:val="2"/>
    </w:pPr>
    <w:rPr>
      <w:b/>
      <w:bCs/>
      <w:sz w:val="28"/>
    </w:rPr>
  </w:style>
  <w:style w:type="paragraph" w:styleId="Naslov4">
    <w:name w:val="heading 4"/>
    <w:aliases w:val="H4,safafdaf"/>
    <w:basedOn w:val="Normal"/>
    <w:next w:val="Normal"/>
    <w:link w:val="Naslov4Char"/>
    <w:rsid w:val="008421B6"/>
    <w:pPr>
      <w:keepNext/>
      <w:ind w:firstLine="708"/>
      <w:outlineLvl w:val="3"/>
    </w:pPr>
    <w:rPr>
      <w:b/>
      <w:bCs/>
      <w:sz w:val="28"/>
    </w:rPr>
  </w:style>
  <w:style w:type="paragraph" w:styleId="Naslov5">
    <w:name w:val="heading 5"/>
    <w:basedOn w:val="Normal"/>
    <w:next w:val="Normal"/>
    <w:qFormat/>
    <w:rsid w:val="008421B6"/>
    <w:pPr>
      <w:keepNext/>
      <w:outlineLvl w:val="4"/>
    </w:pPr>
    <w:rPr>
      <w:b/>
      <w:bCs/>
    </w:rPr>
  </w:style>
  <w:style w:type="paragraph" w:styleId="Naslov6">
    <w:name w:val="heading 6"/>
    <w:basedOn w:val="Normal"/>
    <w:next w:val="Normal"/>
    <w:qFormat/>
    <w:rsid w:val="008421B6"/>
    <w:pPr>
      <w:keepNext/>
      <w:numPr>
        <w:numId w:val="1"/>
      </w:numPr>
      <w:outlineLvl w:val="5"/>
    </w:pPr>
    <w:rPr>
      <w:b/>
      <w:bCs/>
    </w:rPr>
  </w:style>
  <w:style w:type="paragraph" w:styleId="Naslov7">
    <w:name w:val="heading 7"/>
    <w:basedOn w:val="Normal"/>
    <w:next w:val="Normal"/>
    <w:link w:val="Naslov7Char"/>
    <w:qFormat/>
    <w:rsid w:val="008421B6"/>
    <w:pPr>
      <w:keepNext/>
      <w:outlineLvl w:val="6"/>
    </w:pPr>
    <w:rPr>
      <w:b/>
    </w:rPr>
  </w:style>
  <w:style w:type="paragraph" w:styleId="Naslov8">
    <w:name w:val="heading 8"/>
    <w:basedOn w:val="Normal"/>
    <w:next w:val="Normal"/>
    <w:qFormat/>
    <w:rsid w:val="008421B6"/>
    <w:pPr>
      <w:keepNext/>
      <w:outlineLvl w:val="7"/>
    </w:pPr>
    <w:rPr>
      <w:b/>
      <w:sz w:val="22"/>
    </w:rPr>
  </w:style>
  <w:style w:type="paragraph" w:styleId="Naslov9">
    <w:name w:val="heading 9"/>
    <w:basedOn w:val="Normal"/>
    <w:next w:val="Normal"/>
    <w:qFormat/>
    <w:rsid w:val="008421B6"/>
    <w:pPr>
      <w:keepNext/>
      <w:outlineLvl w:val="8"/>
    </w:pPr>
    <w:rPr>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8421B6"/>
    <w:pPr>
      <w:widowControl w:val="0"/>
    </w:pPr>
    <w:rPr>
      <w:lang w:eastAsia="en-US"/>
    </w:rPr>
  </w:style>
  <w:style w:type="paragraph" w:styleId="Uvuenotijeloteksta">
    <w:name w:val="Body Text Indent"/>
    <w:basedOn w:val="Normal"/>
    <w:rsid w:val="008421B6"/>
    <w:pPr>
      <w:ind w:left="708"/>
    </w:pPr>
  </w:style>
  <w:style w:type="paragraph" w:styleId="Naslov">
    <w:name w:val="Title"/>
    <w:basedOn w:val="Normal"/>
    <w:qFormat/>
    <w:rsid w:val="008421B6"/>
    <w:pPr>
      <w:jc w:val="center"/>
    </w:pPr>
    <w:rPr>
      <w:b/>
      <w:bCs/>
      <w:sz w:val="32"/>
    </w:rPr>
  </w:style>
  <w:style w:type="paragraph" w:styleId="Podnaslov">
    <w:name w:val="Subtitle"/>
    <w:basedOn w:val="Normal"/>
    <w:rsid w:val="008421B6"/>
    <w:pPr>
      <w:jc w:val="center"/>
    </w:pPr>
    <w:rPr>
      <w:b/>
      <w:bCs/>
      <w:sz w:val="28"/>
    </w:rPr>
  </w:style>
  <w:style w:type="character" w:styleId="Hiperveza">
    <w:name w:val="Hyperlink"/>
    <w:rsid w:val="008421B6"/>
    <w:rPr>
      <w:color w:val="0000FF"/>
      <w:u w:val="single"/>
    </w:rPr>
  </w:style>
  <w:style w:type="character" w:styleId="SlijeenaHiperveza">
    <w:name w:val="FollowedHyperlink"/>
    <w:rsid w:val="008421B6"/>
    <w:rPr>
      <w:color w:val="800080"/>
      <w:u w:val="single"/>
    </w:rPr>
  </w:style>
  <w:style w:type="paragraph" w:styleId="Tijeloteksta-uvlaka2">
    <w:name w:val="Body Text Indent 2"/>
    <w:aliases w:val="  uvlaka 2,uvlaka 2"/>
    <w:basedOn w:val="Normal"/>
    <w:link w:val="Tijeloteksta-uvlaka2Char"/>
    <w:rsid w:val="008421B6"/>
    <w:pPr>
      <w:ind w:left="539" w:firstLine="1"/>
    </w:pPr>
  </w:style>
  <w:style w:type="paragraph" w:styleId="Tijeloteksta-uvlaka3">
    <w:name w:val="Body Text Indent 3"/>
    <w:aliases w:val=" uvlaka 3"/>
    <w:basedOn w:val="Normal"/>
    <w:rsid w:val="008421B6"/>
    <w:pPr>
      <w:ind w:left="360"/>
    </w:pPr>
    <w:rPr>
      <w:sz w:val="28"/>
    </w:rPr>
  </w:style>
  <w:style w:type="paragraph" w:customStyle="1" w:styleId="T-98-2">
    <w:name w:val="T-9/8-2"/>
    <w:rsid w:val="008421B6"/>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rsid w:val="008421B6"/>
    <w:pPr>
      <w:tabs>
        <w:tab w:val="center" w:pos="4536"/>
        <w:tab w:val="right" w:pos="9072"/>
      </w:tabs>
    </w:pPr>
  </w:style>
  <w:style w:type="paragraph" w:styleId="Podnoje">
    <w:name w:val="footer"/>
    <w:basedOn w:val="Normal"/>
    <w:link w:val="PodnojeChar"/>
    <w:rsid w:val="008421B6"/>
    <w:pPr>
      <w:tabs>
        <w:tab w:val="center" w:pos="4536"/>
        <w:tab w:val="right" w:pos="9072"/>
      </w:tabs>
    </w:pPr>
  </w:style>
  <w:style w:type="character" w:styleId="Brojstranice">
    <w:name w:val="page number"/>
    <w:basedOn w:val="Zadanifontodlomka"/>
    <w:rsid w:val="008421B6"/>
  </w:style>
  <w:style w:type="paragraph" w:customStyle="1" w:styleId="Naslov-1">
    <w:name w:val="Naslov-1"/>
    <w:basedOn w:val="Normal"/>
    <w:rsid w:val="008421B6"/>
    <w:rPr>
      <w:b/>
      <w:bCs/>
      <w:sz w:val="40"/>
      <w:szCs w:val="40"/>
      <w:lang w:val="de-DE"/>
    </w:rPr>
  </w:style>
  <w:style w:type="paragraph" w:customStyle="1" w:styleId="Naslov-2">
    <w:name w:val="Naslov-2"/>
    <w:basedOn w:val="Normal"/>
    <w:rsid w:val="008421B6"/>
    <w:pPr>
      <w:spacing w:after="60"/>
      <w:ind w:left="720"/>
    </w:pPr>
    <w:rPr>
      <w:b/>
      <w:bCs/>
      <w:sz w:val="28"/>
      <w:szCs w:val="28"/>
      <w:lang w:val="de-DE"/>
    </w:rPr>
  </w:style>
  <w:style w:type="paragraph" w:customStyle="1" w:styleId="Naslov-3">
    <w:name w:val="Naslov-3"/>
    <w:basedOn w:val="Normal"/>
    <w:rsid w:val="008421B6"/>
    <w:pPr>
      <w:ind w:left="720"/>
    </w:pPr>
  </w:style>
  <w:style w:type="character" w:customStyle="1" w:styleId="Style12pt">
    <w:name w:val="Style 12 pt"/>
    <w:rsid w:val="008421B6"/>
    <w:rPr>
      <w:sz w:val="24"/>
      <w:szCs w:val="24"/>
      <w:vertAlign w:val="baseline"/>
    </w:rPr>
  </w:style>
  <w:style w:type="paragraph" w:customStyle="1" w:styleId="odlomak">
    <w:name w:val="odlomak"/>
    <w:basedOn w:val="Normal"/>
    <w:next w:val="Normal"/>
    <w:rsid w:val="008421B6"/>
    <w:pPr>
      <w:keepNext/>
      <w:spacing w:before="240"/>
      <w:jc w:val="center"/>
    </w:pPr>
    <w:rPr>
      <w:rFonts w:ascii="Dutch" w:hAnsi="Dutch"/>
      <w:lang w:val="en-GB" w:eastAsia="en-US"/>
    </w:rPr>
  </w:style>
  <w:style w:type="paragraph" w:styleId="Tijeloteksta2">
    <w:name w:val="Body Text 2"/>
    <w:basedOn w:val="Normal"/>
    <w:rsid w:val="008421B6"/>
    <w:pPr>
      <w:spacing w:line="480" w:lineRule="auto"/>
    </w:pPr>
  </w:style>
  <w:style w:type="paragraph" w:customStyle="1" w:styleId="Stil">
    <w:name w:val="Stil"/>
    <w:rsid w:val="008421B6"/>
    <w:pPr>
      <w:widowControl w:val="0"/>
      <w:autoSpaceDE w:val="0"/>
      <w:autoSpaceDN w:val="0"/>
      <w:adjustRightInd w:val="0"/>
    </w:pPr>
    <w:rPr>
      <w:rFonts w:cs="Arial"/>
      <w:sz w:val="24"/>
      <w:szCs w:val="24"/>
    </w:rPr>
  </w:style>
  <w:style w:type="paragraph" w:customStyle="1" w:styleId="tekst0">
    <w:name w:val="tekst_0"/>
    <w:basedOn w:val="Normal"/>
    <w:autoRedefine/>
    <w:rsid w:val="008421B6"/>
    <w:pPr>
      <w:spacing w:before="240"/>
      <w:ind w:left="1400" w:right="14"/>
    </w:pPr>
    <w:rPr>
      <w:rFonts w:ascii="Tahoma" w:hAnsi="Tahoma" w:cs="Tahoma"/>
      <w:sz w:val="16"/>
      <w:szCs w:val="16"/>
    </w:rPr>
  </w:style>
  <w:style w:type="paragraph" w:customStyle="1" w:styleId="TS1">
    <w:name w:val="TS_1"/>
    <w:basedOn w:val="Normal"/>
    <w:autoRedefine/>
    <w:rsid w:val="008421B6"/>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8421B6"/>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8421B6"/>
    <w:pPr>
      <w:ind w:left="1901"/>
    </w:pPr>
    <w:rPr>
      <w:rFonts w:ascii="Tahoma" w:hAnsi="Tahoma" w:cs="Tahoma"/>
      <w:sz w:val="16"/>
      <w:szCs w:val="16"/>
    </w:rPr>
  </w:style>
  <w:style w:type="paragraph" w:customStyle="1" w:styleId="TS3">
    <w:name w:val="TS_3"/>
    <w:basedOn w:val="Normal"/>
    <w:autoRedefine/>
    <w:rsid w:val="008421B6"/>
    <w:pPr>
      <w:tabs>
        <w:tab w:val="right" w:pos="1700"/>
      </w:tabs>
      <w:ind w:left="1901" w:hanging="605"/>
    </w:pPr>
    <w:rPr>
      <w:rFonts w:ascii="Tahoma" w:hAnsi="Tahoma" w:cs="Tahoma"/>
      <w:sz w:val="16"/>
      <w:szCs w:val="16"/>
      <w:u w:val="single"/>
    </w:rPr>
  </w:style>
  <w:style w:type="paragraph" w:customStyle="1" w:styleId="TStekst1">
    <w:name w:val="TS_tekst_1"/>
    <w:basedOn w:val="Normal"/>
    <w:autoRedefine/>
    <w:rsid w:val="008421B6"/>
    <w:pPr>
      <w:spacing w:before="60"/>
      <w:ind w:left="1900"/>
    </w:pPr>
    <w:rPr>
      <w:rFonts w:ascii="Tahoma" w:hAnsi="Tahoma" w:cs="Tahoma"/>
      <w:sz w:val="16"/>
      <w:szCs w:val="16"/>
    </w:rPr>
  </w:style>
  <w:style w:type="paragraph" w:customStyle="1" w:styleId="TStekst1NAB">
    <w:name w:val="TS_tekst_1_NAB"/>
    <w:basedOn w:val="Normal"/>
    <w:autoRedefine/>
    <w:rsid w:val="008421B6"/>
    <w:pPr>
      <w:spacing w:before="60"/>
      <w:ind w:left="2103" w:hanging="202"/>
    </w:pPr>
    <w:rPr>
      <w:rFonts w:ascii="Tahoma" w:hAnsi="Tahoma" w:cs="Tahoma"/>
      <w:sz w:val="16"/>
      <w:szCs w:val="16"/>
    </w:rPr>
  </w:style>
  <w:style w:type="paragraph" w:styleId="Brojevi">
    <w:name w:val="List Number"/>
    <w:basedOn w:val="Normal"/>
    <w:rsid w:val="008421B6"/>
  </w:style>
  <w:style w:type="paragraph" w:customStyle="1" w:styleId="StyleHeading1Arial11ptNotBoldLeft">
    <w:name w:val="Style Heading 1 + Arial 11 pt Not Bold Left"/>
    <w:basedOn w:val="Naslov1"/>
    <w:rsid w:val="008421B6"/>
    <w:pPr>
      <w:numPr>
        <w:ilvl w:val="0"/>
        <w:numId w:val="0"/>
      </w:numPr>
      <w:tabs>
        <w:tab w:val="num" w:pos="405"/>
      </w:tabs>
      <w:ind w:left="405" w:hanging="405"/>
    </w:pPr>
    <w:rPr>
      <w:b/>
      <w:u w:val="none"/>
      <w:lang w:eastAsia="en-US"/>
    </w:rPr>
  </w:style>
  <w:style w:type="table" w:styleId="Reetkatablice">
    <w:name w:val="Table Grid"/>
    <w:basedOn w:val="Obinatablica"/>
    <w:uiPriority w:val="59"/>
    <w:rsid w:val="0084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rsid w:val="008421B6"/>
    <w:pPr>
      <w:suppressAutoHyphens/>
    </w:pPr>
    <w:rPr>
      <w:lang w:eastAsia="ar-SA"/>
    </w:rPr>
  </w:style>
  <w:style w:type="paragraph" w:customStyle="1" w:styleId="NormalWeb1">
    <w:name w:val="Normal (Web)1"/>
    <w:basedOn w:val="Normal"/>
    <w:rsid w:val="008421B6"/>
    <w:pPr>
      <w:suppressAutoHyphens/>
      <w:spacing w:before="280" w:after="280"/>
    </w:pPr>
    <w:rPr>
      <w:lang w:val="en-US" w:eastAsia="ar-SA"/>
    </w:rPr>
  </w:style>
  <w:style w:type="paragraph" w:styleId="Indeks1">
    <w:name w:val="index 1"/>
    <w:basedOn w:val="Normal"/>
    <w:next w:val="Normal"/>
    <w:autoRedefine/>
    <w:semiHidden/>
    <w:rsid w:val="008421B6"/>
    <w:pPr>
      <w:suppressAutoHyphens/>
    </w:pPr>
    <w:rPr>
      <w:lang w:eastAsia="ar-SA"/>
    </w:rPr>
  </w:style>
  <w:style w:type="paragraph" w:styleId="Naslovindeksa">
    <w:name w:val="index heading"/>
    <w:basedOn w:val="Normal"/>
    <w:next w:val="Indeks1"/>
    <w:semiHidden/>
    <w:rsid w:val="008421B6"/>
  </w:style>
  <w:style w:type="character" w:customStyle="1" w:styleId="ZaglavljeChar">
    <w:name w:val="Zaglavlje Char"/>
    <w:link w:val="Zaglavlje"/>
    <w:rsid w:val="008421B6"/>
    <w:rPr>
      <w:sz w:val="24"/>
      <w:szCs w:val="24"/>
      <w:lang w:val="hr-HR" w:eastAsia="hr-HR" w:bidi="ar-SA"/>
    </w:rPr>
  </w:style>
  <w:style w:type="character" w:customStyle="1" w:styleId="PodnojeChar">
    <w:name w:val="Podnožje Char"/>
    <w:link w:val="Podnoje"/>
    <w:rsid w:val="008421B6"/>
    <w:rPr>
      <w:sz w:val="24"/>
      <w:szCs w:val="24"/>
      <w:lang w:val="hr-HR" w:eastAsia="hr-HR" w:bidi="ar-SA"/>
    </w:rPr>
  </w:style>
  <w:style w:type="paragraph" w:styleId="Tekstbalonia">
    <w:name w:val="Balloon Text"/>
    <w:basedOn w:val="Normal"/>
    <w:link w:val="TekstbaloniaChar"/>
    <w:rsid w:val="008421B6"/>
    <w:rPr>
      <w:rFonts w:ascii="Tahoma" w:hAnsi="Tahoma" w:cs="Tahoma"/>
      <w:sz w:val="16"/>
      <w:szCs w:val="16"/>
    </w:rPr>
  </w:style>
  <w:style w:type="character" w:customStyle="1" w:styleId="TekstbaloniaChar">
    <w:name w:val="Tekst balončića Char"/>
    <w:link w:val="Tekstbalonia"/>
    <w:rsid w:val="008421B6"/>
    <w:rPr>
      <w:rFonts w:ascii="Tahoma" w:hAnsi="Tahoma" w:cs="Tahoma"/>
      <w:sz w:val="16"/>
      <w:szCs w:val="16"/>
      <w:lang w:val="hr-HR" w:eastAsia="hr-HR" w:bidi="ar-SA"/>
    </w:rPr>
  </w:style>
  <w:style w:type="paragraph" w:customStyle="1" w:styleId="Pa7">
    <w:name w:val="Pa7"/>
    <w:basedOn w:val="Normal"/>
    <w:next w:val="Normal"/>
    <w:rsid w:val="008421B6"/>
    <w:pPr>
      <w:autoSpaceDE w:val="0"/>
      <w:autoSpaceDN w:val="0"/>
      <w:adjustRightInd w:val="0"/>
      <w:spacing w:line="201" w:lineRule="atLeast"/>
    </w:pPr>
    <w:rPr>
      <w:rFonts w:ascii="ZXIPFK+MinionPro-Cn" w:hAnsi="ZXIPFK+MinionPro-Cn"/>
    </w:rPr>
  </w:style>
  <w:style w:type="paragraph" w:styleId="TOCNaslov">
    <w:name w:val="TOC Heading"/>
    <w:basedOn w:val="Naslov1"/>
    <w:next w:val="Normal"/>
    <w:rsid w:val="008421B6"/>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rsid w:val="008421B6"/>
    <w:pPr>
      <w:tabs>
        <w:tab w:val="left" w:pos="567"/>
        <w:tab w:val="right" w:leader="dot" w:pos="9571"/>
      </w:tabs>
      <w:ind w:left="567" w:hanging="567"/>
      <w:jc w:val="center"/>
    </w:pPr>
  </w:style>
  <w:style w:type="paragraph" w:styleId="Sadraj1">
    <w:name w:val="toc 1"/>
    <w:basedOn w:val="Normal"/>
    <w:next w:val="Normal"/>
    <w:autoRedefine/>
    <w:rsid w:val="008421B6"/>
  </w:style>
  <w:style w:type="paragraph" w:styleId="Sadraj3">
    <w:name w:val="toc 3"/>
    <w:basedOn w:val="Normal"/>
    <w:next w:val="Normal"/>
    <w:autoRedefine/>
    <w:rsid w:val="008421B6"/>
    <w:pPr>
      <w:tabs>
        <w:tab w:val="right" w:leader="dot" w:pos="9498"/>
      </w:tabs>
      <w:ind w:left="567"/>
    </w:pPr>
    <w:rPr>
      <w:rFonts w:ascii="Calibri" w:hAnsi="Calibri" w:cs="Calibri"/>
      <w:noProof/>
      <w:sz w:val="22"/>
      <w:szCs w:val="22"/>
    </w:rPr>
  </w:style>
  <w:style w:type="paragraph" w:styleId="Odlomakpopisa">
    <w:name w:val="List Paragraph"/>
    <w:basedOn w:val="Normal"/>
    <w:uiPriority w:val="34"/>
    <w:qFormat/>
    <w:rsid w:val="008421B6"/>
    <w:pPr>
      <w:ind w:left="720"/>
      <w:contextualSpacing/>
    </w:pPr>
  </w:style>
  <w:style w:type="paragraph" w:styleId="StandardWeb">
    <w:name w:val="Normal (Web)"/>
    <w:basedOn w:val="Normal"/>
    <w:unhideWhenUsed/>
    <w:rsid w:val="008421B6"/>
    <w:pPr>
      <w:spacing w:before="100" w:beforeAutospacing="1" w:after="100" w:afterAutospacing="1"/>
    </w:pPr>
  </w:style>
  <w:style w:type="character" w:styleId="Naglaeno">
    <w:name w:val="Strong"/>
    <w:rsid w:val="008421B6"/>
    <w:rPr>
      <w:b/>
      <w:bCs/>
    </w:rPr>
  </w:style>
  <w:style w:type="character" w:customStyle="1" w:styleId="Naslov7Char">
    <w:name w:val="Naslov 7 Char"/>
    <w:link w:val="Naslov7"/>
    <w:rsid w:val="008421B6"/>
    <w:rPr>
      <w:rFonts w:ascii="Arial" w:hAnsi="Arial"/>
      <w:b/>
      <w:szCs w:val="24"/>
      <w:lang w:val="hr-HR" w:eastAsia="hr-HR" w:bidi="ar-SA"/>
    </w:rPr>
  </w:style>
  <w:style w:type="character" w:customStyle="1" w:styleId="Tijeloteksta-uvlaka2Char">
    <w:name w:val="Tijelo teksta - uvlaka 2 Char"/>
    <w:aliases w:val="  uvlaka 2 Char,uvlaka 2 Char"/>
    <w:link w:val="Tijeloteksta-uvlaka2"/>
    <w:rsid w:val="008421B6"/>
    <w:rPr>
      <w:rFonts w:ascii="Arial" w:hAnsi="Arial"/>
      <w:sz w:val="24"/>
      <w:szCs w:val="24"/>
      <w:lang w:val="hr-HR" w:eastAsia="hr-HR" w:bidi="ar-SA"/>
    </w:rPr>
  </w:style>
  <w:style w:type="character" w:styleId="Neupadljivareferenca">
    <w:name w:val="Subtle Reference"/>
    <w:rsid w:val="008421B6"/>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rsid w:val="008421B6"/>
    <w:rPr>
      <w:b/>
      <w:bCs/>
      <w:sz w:val="24"/>
      <w:szCs w:val="24"/>
      <w:lang w:val="hr-HR" w:eastAsia="hr-HR" w:bidi="ar-SA"/>
    </w:rPr>
  </w:style>
  <w:style w:type="paragraph" w:styleId="Bezproreda">
    <w:name w:val="No Spacing"/>
    <w:rsid w:val="008421B6"/>
    <w:rPr>
      <w:rFonts w:ascii="Calibri" w:eastAsia="Calibri" w:hAnsi="Calibri"/>
      <w:sz w:val="22"/>
      <w:szCs w:val="22"/>
      <w:lang w:eastAsia="en-US"/>
    </w:rPr>
  </w:style>
  <w:style w:type="character" w:customStyle="1" w:styleId="Naslov1Char">
    <w:name w:val="Naslov 1 Char"/>
    <w:link w:val="Naslov1"/>
    <w:rsid w:val="008421B6"/>
    <w:rPr>
      <w:sz w:val="24"/>
      <w:szCs w:val="24"/>
      <w:u w:val="single"/>
      <w:lang w:val="hr-HR" w:eastAsia="hr-HR" w:bidi="ar-SA"/>
    </w:rPr>
  </w:style>
  <w:style w:type="character" w:customStyle="1" w:styleId="Naslov3Char">
    <w:name w:val="Naslov 3 Char"/>
    <w:aliases w:val="H3 Char,Proposa Char"/>
    <w:link w:val="Naslov3"/>
    <w:rsid w:val="008421B6"/>
    <w:rPr>
      <w:rFonts w:ascii="Arial" w:hAnsi="Arial"/>
      <w:b/>
      <w:bCs/>
      <w:sz w:val="28"/>
      <w:szCs w:val="24"/>
      <w:lang w:val="hr-HR" w:eastAsia="hr-HR" w:bidi="ar-SA"/>
    </w:rPr>
  </w:style>
  <w:style w:type="character" w:customStyle="1" w:styleId="Naslov4Char">
    <w:name w:val="Naslov 4 Char"/>
    <w:aliases w:val="H4 Char,safafdaf Char"/>
    <w:link w:val="Naslov4"/>
    <w:rsid w:val="008421B6"/>
    <w:rPr>
      <w:b/>
      <w:bCs/>
      <w:sz w:val="28"/>
      <w:szCs w:val="24"/>
      <w:lang w:val="hr-HR" w:eastAsia="hr-HR" w:bidi="ar-SA"/>
    </w:rPr>
  </w:style>
  <w:style w:type="paragraph" w:styleId="Tijeloteksta3">
    <w:name w:val="Body Text 3"/>
    <w:basedOn w:val="Normal"/>
    <w:link w:val="Tijeloteksta3Char"/>
    <w:rsid w:val="008421B6"/>
    <w:rPr>
      <w:sz w:val="16"/>
      <w:szCs w:val="16"/>
    </w:rPr>
  </w:style>
  <w:style w:type="character" w:customStyle="1" w:styleId="Tijeloteksta3Char">
    <w:name w:val="Tijelo teksta 3 Char"/>
    <w:link w:val="Tijeloteksta3"/>
    <w:rsid w:val="008421B6"/>
    <w:rPr>
      <w:sz w:val="16"/>
      <w:szCs w:val="16"/>
      <w:lang w:val="hr-HR" w:eastAsia="hr-HR" w:bidi="ar-SA"/>
    </w:rPr>
  </w:style>
  <w:style w:type="paragraph" w:styleId="Tekstfusnote">
    <w:name w:val="footnote text"/>
    <w:basedOn w:val="Normal"/>
    <w:link w:val="TekstfusnoteChar"/>
    <w:rsid w:val="008421B6"/>
    <w:rPr>
      <w:lang w:val="en-US"/>
    </w:rPr>
  </w:style>
  <w:style w:type="character" w:customStyle="1" w:styleId="TekstfusnoteChar">
    <w:name w:val="Tekst fusnote Char"/>
    <w:link w:val="Tekstfusnote"/>
    <w:rsid w:val="008421B6"/>
    <w:rPr>
      <w:lang w:val="en-US" w:eastAsia="hr-HR" w:bidi="ar-SA"/>
    </w:rPr>
  </w:style>
  <w:style w:type="character" w:styleId="Referencafusnote">
    <w:name w:val="footnote reference"/>
    <w:rsid w:val="008421B6"/>
    <w:rPr>
      <w:vertAlign w:val="superscript"/>
    </w:rPr>
  </w:style>
  <w:style w:type="character" w:styleId="Istaknuto">
    <w:name w:val="Emphasis"/>
    <w:rsid w:val="008421B6"/>
    <w:rPr>
      <w:b/>
      <w:bCs/>
      <w:i w:val="0"/>
      <w:iCs w:val="0"/>
    </w:rPr>
  </w:style>
  <w:style w:type="paragraph" w:customStyle="1" w:styleId="DecimalAligned">
    <w:name w:val="Decimal Aligned"/>
    <w:basedOn w:val="Normal"/>
    <w:rsid w:val="008421B6"/>
    <w:pPr>
      <w:tabs>
        <w:tab w:val="decimal" w:pos="360"/>
      </w:tabs>
      <w:spacing w:after="200" w:line="276" w:lineRule="auto"/>
    </w:pPr>
    <w:rPr>
      <w:rFonts w:ascii="Calibri" w:hAnsi="Calibri"/>
      <w:sz w:val="22"/>
      <w:szCs w:val="22"/>
      <w:lang w:eastAsia="en-US"/>
    </w:rPr>
  </w:style>
  <w:style w:type="character" w:styleId="Neupadljivoisticanje">
    <w:name w:val="Subtle Emphasis"/>
    <w:rsid w:val="008421B6"/>
    <w:rPr>
      <w:rFonts w:eastAsia="Times New Roman" w:cs="Times New Roman"/>
      <w:bCs w:val="0"/>
      <w:i/>
      <w:iCs/>
      <w:color w:val="808080"/>
      <w:szCs w:val="22"/>
      <w:lang w:val="hr-HR"/>
    </w:rPr>
  </w:style>
  <w:style w:type="table" w:customStyle="1" w:styleId="Svijetlosjenanje-Isticanje11">
    <w:name w:val="Svijetlo sjenčanje - Isticanje 11"/>
    <w:basedOn w:val="Obinatablica"/>
    <w:rsid w:val="008421B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ijetlipopis1">
    <w:name w:val="Svijetli popis1"/>
    <w:basedOn w:val="Obinatablica"/>
    <w:rsid w:val="008421B6"/>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ijetlosjenanje-Isticanje2">
    <w:name w:val="Light Shading Accent 2"/>
    <w:basedOn w:val="Obinatablica"/>
    <w:rsid w:val="008421B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ijetlosjenanje-Isticanje3">
    <w:name w:val="Light Shading Accent 3"/>
    <w:basedOn w:val="Obinatablica"/>
    <w:rsid w:val="008421B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Web-tablica2">
    <w:name w:val="Table Web 2"/>
    <w:basedOn w:val="Obinatablica"/>
    <w:rsid w:val="008421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8421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ijetlosjenanje1">
    <w:name w:val="Svijetlo sjenčanje1"/>
    <w:basedOn w:val="Obinatablica"/>
    <w:rsid w:val="008421B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tupanatablica2">
    <w:name w:val="Table Columns 2"/>
    <w:basedOn w:val="Obinatablica"/>
    <w:rsid w:val="008421B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8">
    <w:name w:val="Table Grid 8"/>
    <w:basedOn w:val="Obinatablica"/>
    <w:rsid w:val="008421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tupanatablica1">
    <w:name w:val="Table Columns 1"/>
    <w:basedOn w:val="Obinatablica"/>
    <w:rsid w:val="008421B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2">
    <w:name w:val="Table 3D effects 2"/>
    <w:basedOn w:val="Obinatablica"/>
    <w:rsid w:val="008421B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8421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atablica">
    <w:name w:val="Table Contemporary"/>
    <w:basedOn w:val="Obinatablica"/>
    <w:rsid w:val="008421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erencakomentara">
    <w:name w:val="annotation reference"/>
    <w:semiHidden/>
    <w:rsid w:val="008421B6"/>
    <w:rPr>
      <w:sz w:val="16"/>
      <w:szCs w:val="16"/>
    </w:rPr>
  </w:style>
  <w:style w:type="paragraph" w:styleId="Tekstkomentara">
    <w:name w:val="annotation text"/>
    <w:basedOn w:val="Normal"/>
    <w:semiHidden/>
    <w:rsid w:val="008421B6"/>
  </w:style>
  <w:style w:type="paragraph" w:styleId="Predmetkomentara">
    <w:name w:val="annotation subject"/>
    <w:basedOn w:val="Tekstkomentara"/>
    <w:next w:val="Tekstkomentara"/>
    <w:semiHidden/>
    <w:rsid w:val="008421B6"/>
    <w:rPr>
      <w:b/>
      <w:bCs/>
    </w:rPr>
  </w:style>
  <w:style w:type="paragraph" w:customStyle="1" w:styleId="IgorStavka">
    <w:name w:val="Igor Stavka"/>
    <w:basedOn w:val="Normal"/>
    <w:rsid w:val="008421B6"/>
    <w:rPr>
      <w:lang w:eastAsia="en-US"/>
    </w:rPr>
  </w:style>
  <w:style w:type="paragraph" w:customStyle="1" w:styleId="Odlomakpopisa1">
    <w:name w:val="Odlomak popisa1"/>
    <w:basedOn w:val="Normal"/>
    <w:qFormat/>
    <w:rsid w:val="008421B6"/>
    <w:pPr>
      <w:ind w:left="708"/>
    </w:pPr>
  </w:style>
  <w:style w:type="paragraph" w:customStyle="1" w:styleId="Stil1">
    <w:name w:val="Stil1"/>
    <w:basedOn w:val="Normal"/>
    <w:rsid w:val="008421B6"/>
    <w:pPr>
      <w:numPr>
        <w:numId w:val="7"/>
      </w:numPr>
    </w:pPr>
    <w:rPr>
      <w:rFonts w:cs="Arial"/>
    </w:rPr>
  </w:style>
  <w:style w:type="paragraph" w:customStyle="1" w:styleId="CNLevel1Bullet">
    <w:name w:val="CN Level 1 Bullet"/>
    <w:basedOn w:val="Normal"/>
    <w:rsid w:val="00636739"/>
    <w:pPr>
      <w:numPr>
        <w:numId w:val="18"/>
      </w:numPr>
      <w:spacing w:before="80" w:after="80"/>
    </w:pPr>
    <w:rPr>
      <w:szCs w:val="18"/>
      <w:lang w:val="en-US" w:eastAsia="en-US"/>
    </w:rPr>
  </w:style>
  <w:style w:type="paragraph" w:customStyle="1" w:styleId="CNLevel2Bullet">
    <w:name w:val="CN Level 2 Bullet"/>
    <w:basedOn w:val="Normal"/>
    <w:rsid w:val="00636739"/>
    <w:pPr>
      <w:numPr>
        <w:ilvl w:val="1"/>
        <w:numId w:val="18"/>
      </w:numPr>
      <w:spacing w:before="80" w:after="80"/>
    </w:pPr>
    <w:rPr>
      <w:szCs w:val="18"/>
      <w:lang w:val="en-US" w:eastAsia="en-US"/>
    </w:rPr>
  </w:style>
  <w:style w:type="paragraph" w:customStyle="1" w:styleId="CNLevel3Bullet">
    <w:name w:val="CN Level 3 Bullet"/>
    <w:basedOn w:val="Normal"/>
    <w:rsid w:val="00636739"/>
    <w:pPr>
      <w:numPr>
        <w:ilvl w:val="2"/>
        <w:numId w:val="18"/>
      </w:numPr>
      <w:spacing w:before="80" w:after="80"/>
    </w:pPr>
    <w:rPr>
      <w:szCs w:val="18"/>
      <w:lang w:val="en-US" w:eastAsia="en-US"/>
    </w:rPr>
  </w:style>
  <w:style w:type="paragraph" w:customStyle="1" w:styleId="CNLevel4Bullet">
    <w:name w:val="CN Level 4 Bullet"/>
    <w:basedOn w:val="Normal"/>
    <w:rsid w:val="00636739"/>
    <w:pPr>
      <w:numPr>
        <w:ilvl w:val="3"/>
        <w:numId w:val="18"/>
      </w:numPr>
      <w:spacing w:before="80" w:after="80"/>
    </w:pPr>
    <w:rPr>
      <w:szCs w:val="18"/>
      <w:lang w:val="en-US" w:eastAsia="en-US"/>
    </w:rPr>
  </w:style>
  <w:style w:type="paragraph" w:customStyle="1" w:styleId="CNLevel5Bullet">
    <w:name w:val="CN Level 5 Bullet"/>
    <w:basedOn w:val="Normal"/>
    <w:rsid w:val="00636739"/>
    <w:pPr>
      <w:numPr>
        <w:ilvl w:val="4"/>
        <w:numId w:val="18"/>
      </w:numPr>
      <w:spacing w:before="80" w:after="80"/>
    </w:pPr>
    <w:rPr>
      <w:szCs w:val="18"/>
      <w:lang w:val="en-US" w:eastAsia="en-US"/>
    </w:rPr>
  </w:style>
  <w:style w:type="paragraph" w:customStyle="1" w:styleId="CNLevel6Bullet">
    <w:name w:val="CN Level 6 Bullet"/>
    <w:basedOn w:val="Normal"/>
    <w:rsid w:val="00636739"/>
    <w:pPr>
      <w:numPr>
        <w:ilvl w:val="5"/>
        <w:numId w:val="18"/>
      </w:numPr>
      <w:spacing w:before="80" w:after="80"/>
    </w:pPr>
    <w:rPr>
      <w:szCs w:val="18"/>
      <w:lang w:val="en-US" w:eastAsia="en-US"/>
    </w:rPr>
  </w:style>
  <w:style w:type="paragraph" w:customStyle="1" w:styleId="CNParagraph">
    <w:name w:val="CN Paragraph"/>
    <w:link w:val="CNParagraphChar"/>
    <w:rsid w:val="00636739"/>
    <w:pPr>
      <w:spacing w:before="80" w:after="80"/>
      <w:ind w:left="720"/>
    </w:pPr>
    <w:rPr>
      <w:szCs w:val="18"/>
      <w:lang w:val="en-US" w:eastAsia="en-US"/>
    </w:rPr>
  </w:style>
  <w:style w:type="paragraph" w:customStyle="1" w:styleId="CNActivityTitle">
    <w:name w:val="CN Activity Title"/>
    <w:basedOn w:val="CNParagraph"/>
    <w:next w:val="CNParagraph"/>
    <w:rsid w:val="00636739"/>
    <w:pPr>
      <w:keepNext/>
      <w:keepLines/>
      <w:numPr>
        <w:ilvl w:val="1"/>
        <w:numId w:val="20"/>
      </w:numPr>
      <w:tabs>
        <w:tab w:val="num" w:pos="1440"/>
      </w:tabs>
      <w:spacing w:before="120"/>
      <w:ind w:left="1440" w:hanging="360"/>
    </w:pPr>
    <w:rPr>
      <w:b/>
      <w:u w:val="single"/>
    </w:rPr>
  </w:style>
  <w:style w:type="paragraph" w:customStyle="1" w:styleId="CNAppendixContent">
    <w:name w:val="CN Appendix Content"/>
    <w:basedOn w:val="CNParagraph"/>
    <w:next w:val="CNParagraph"/>
    <w:rsid w:val="00636739"/>
    <w:pPr>
      <w:keepNext/>
      <w:keepLines/>
      <w:numPr>
        <w:ilvl w:val="1"/>
        <w:numId w:val="19"/>
      </w:numPr>
      <w:tabs>
        <w:tab w:val="num" w:pos="2860"/>
      </w:tabs>
      <w:ind w:left="720" w:hanging="720"/>
    </w:pPr>
  </w:style>
  <w:style w:type="paragraph" w:customStyle="1" w:styleId="CNAppendixPurpose">
    <w:name w:val="CN Appendix Purpose"/>
    <w:basedOn w:val="CNParagraph"/>
    <w:next w:val="CNParagraph"/>
    <w:rsid w:val="00636739"/>
    <w:pPr>
      <w:keepNext/>
      <w:keepLines/>
      <w:numPr>
        <w:ilvl w:val="2"/>
        <w:numId w:val="19"/>
      </w:numPr>
      <w:tabs>
        <w:tab w:val="num" w:pos="3580"/>
      </w:tabs>
      <w:ind w:left="720" w:hanging="720"/>
    </w:pPr>
  </w:style>
  <w:style w:type="paragraph" w:customStyle="1" w:styleId="CNAssumptionsHeader">
    <w:name w:val="CN Assumptions Header"/>
    <w:basedOn w:val="CNParagraph"/>
    <w:next w:val="CNParagraph"/>
    <w:rsid w:val="00636739"/>
    <w:pPr>
      <w:keepNext/>
      <w:keepLines/>
      <w:numPr>
        <w:ilvl w:val="3"/>
        <w:numId w:val="19"/>
      </w:numPr>
      <w:tabs>
        <w:tab w:val="num" w:pos="4300"/>
      </w:tabs>
      <w:ind w:left="1080" w:hanging="1080"/>
    </w:pPr>
  </w:style>
  <w:style w:type="paragraph" w:customStyle="1" w:styleId="CNCompletionCriteriaHeader">
    <w:name w:val="CN Completion Criteria Header"/>
    <w:basedOn w:val="CNParagraph"/>
    <w:next w:val="CNParagraph"/>
    <w:rsid w:val="00636739"/>
    <w:pPr>
      <w:keepNext/>
      <w:keepLines/>
      <w:numPr>
        <w:ilvl w:val="4"/>
        <w:numId w:val="19"/>
      </w:numPr>
      <w:tabs>
        <w:tab w:val="num" w:pos="5020"/>
      </w:tabs>
      <w:ind w:left="1080" w:hanging="1080"/>
    </w:pPr>
  </w:style>
  <w:style w:type="paragraph" w:customStyle="1" w:styleId="CNDeliverableMaterialsHeader">
    <w:name w:val="CN Deliverable Materials Header"/>
    <w:basedOn w:val="CNParagraph"/>
    <w:next w:val="CNLevel2Bullet"/>
    <w:rsid w:val="00636739"/>
    <w:pPr>
      <w:keepNext/>
      <w:keepLines/>
      <w:numPr>
        <w:ilvl w:val="5"/>
        <w:numId w:val="19"/>
      </w:numPr>
      <w:tabs>
        <w:tab w:val="num" w:pos="5740"/>
      </w:tabs>
      <w:ind w:left="1440" w:hanging="1440"/>
    </w:pPr>
  </w:style>
  <w:style w:type="paragraph" w:customStyle="1" w:styleId="CNTitle">
    <w:name w:val="CN Title"/>
    <w:basedOn w:val="CNParagraph"/>
    <w:rsid w:val="00636739"/>
    <w:pPr>
      <w:keepNext/>
      <w:keepLines/>
      <w:numPr>
        <w:ilvl w:val="2"/>
        <w:numId w:val="20"/>
      </w:numPr>
      <w:tabs>
        <w:tab w:val="num" w:pos="2160"/>
      </w:tabs>
      <w:spacing w:after="160"/>
      <w:ind w:left="2160" w:hanging="180"/>
      <w:jc w:val="center"/>
    </w:pPr>
    <w:rPr>
      <w:b/>
      <w:sz w:val="28"/>
    </w:rPr>
  </w:style>
  <w:style w:type="paragraph" w:customStyle="1" w:styleId="CNActivityTaskLevel2List">
    <w:name w:val="CN Activity/Task Level 2 List"/>
    <w:basedOn w:val="CNParagraph"/>
    <w:rsid w:val="00636739"/>
    <w:pPr>
      <w:numPr>
        <w:ilvl w:val="4"/>
        <w:numId w:val="20"/>
      </w:numPr>
      <w:tabs>
        <w:tab w:val="clear" w:pos="1728"/>
        <w:tab w:val="num" w:pos="3600"/>
      </w:tabs>
      <w:ind w:left="3600" w:hanging="360"/>
    </w:pPr>
  </w:style>
  <w:style w:type="paragraph" w:customStyle="1" w:styleId="CNActivityTaskLevel1List">
    <w:name w:val="CN Activity/Task Level 1 List"/>
    <w:basedOn w:val="CNParagraph"/>
    <w:rsid w:val="00636739"/>
    <w:pPr>
      <w:numPr>
        <w:ilvl w:val="3"/>
        <w:numId w:val="20"/>
      </w:numPr>
      <w:tabs>
        <w:tab w:val="clear" w:pos="1224"/>
        <w:tab w:val="num" w:pos="2880"/>
      </w:tabs>
      <w:ind w:left="2880" w:hanging="360"/>
    </w:pPr>
  </w:style>
  <w:style w:type="paragraph" w:customStyle="1" w:styleId="CNAppendixItem">
    <w:name w:val="CN Appendix Item"/>
    <w:basedOn w:val="CNParagraph"/>
    <w:next w:val="CNAppendixPurpose"/>
    <w:rsid w:val="00636739"/>
    <w:pPr>
      <w:keepNext/>
      <w:keepLines/>
      <w:numPr>
        <w:ilvl w:val="5"/>
        <w:numId w:val="20"/>
      </w:numPr>
      <w:tabs>
        <w:tab w:val="clear" w:pos="2232"/>
        <w:tab w:val="num" w:pos="4320"/>
      </w:tabs>
      <w:spacing w:before="120"/>
      <w:ind w:left="4320" w:hanging="180"/>
    </w:pPr>
    <w:rPr>
      <w:b/>
      <w:sz w:val="22"/>
    </w:rPr>
  </w:style>
  <w:style w:type="character" w:customStyle="1" w:styleId="CNTransactionVariable">
    <w:name w:val="CN Transaction Variable"/>
    <w:rsid w:val="00636739"/>
    <w:rPr>
      <w:rFonts w:ascii="Arial" w:hAnsi="Arial"/>
      <w:b/>
      <w:i/>
      <w:color w:val="FF0000"/>
      <w:sz w:val="20"/>
    </w:rPr>
  </w:style>
  <w:style w:type="paragraph" w:customStyle="1" w:styleId="CNPhaseTitle">
    <w:name w:val="CN Phase Title"/>
    <w:basedOn w:val="Normal"/>
    <w:next w:val="CNParagraph"/>
    <w:rsid w:val="00636739"/>
    <w:pPr>
      <w:keepNext/>
      <w:keepLines/>
      <w:numPr>
        <w:numId w:val="19"/>
      </w:numPr>
      <w:spacing w:before="80" w:after="80"/>
      <w:outlineLvl w:val="0"/>
    </w:pPr>
    <w:rPr>
      <w:b/>
      <w:szCs w:val="18"/>
      <w:lang w:val="en-US" w:eastAsia="en-US"/>
    </w:rPr>
  </w:style>
  <w:style w:type="paragraph" w:customStyle="1" w:styleId="CNCustomerCUTLeft">
    <w:name w:val="CN Customer CUT Left"/>
    <w:basedOn w:val="Normal"/>
    <w:rsid w:val="00636739"/>
    <w:pPr>
      <w:numPr>
        <w:ilvl w:val="8"/>
        <w:numId w:val="19"/>
      </w:numPr>
      <w:spacing w:before="80" w:after="80"/>
    </w:pPr>
    <w:rPr>
      <w:i/>
      <w:szCs w:val="18"/>
      <w:lang w:val="en-US" w:eastAsia="en-US"/>
    </w:rPr>
  </w:style>
  <w:style w:type="paragraph" w:customStyle="1" w:styleId="CNCustomerCUTIndent">
    <w:name w:val="CN Customer CUT Indent"/>
    <w:basedOn w:val="Normal"/>
    <w:rsid w:val="00636739"/>
    <w:pPr>
      <w:numPr>
        <w:ilvl w:val="7"/>
        <w:numId w:val="19"/>
      </w:numPr>
      <w:spacing w:before="80" w:after="80"/>
    </w:pPr>
    <w:rPr>
      <w:i/>
      <w:szCs w:val="18"/>
      <w:lang w:val="en-US" w:eastAsia="en-US"/>
    </w:rPr>
  </w:style>
  <w:style w:type="character" w:customStyle="1" w:styleId="CNParagraphChar">
    <w:name w:val="CN Paragraph Char"/>
    <w:link w:val="CNParagraph"/>
    <w:rsid w:val="00636739"/>
    <w:rPr>
      <w:rFonts w:ascii="Arial" w:hAnsi="Arial"/>
      <w:szCs w:val="18"/>
      <w:lang w:val="en-US" w:eastAsia="en-US" w:bidi="ar-SA"/>
    </w:rPr>
  </w:style>
  <w:style w:type="paragraph" w:customStyle="1" w:styleId="Default">
    <w:name w:val="Default"/>
    <w:rsid w:val="00DC7EE1"/>
    <w:pPr>
      <w:autoSpaceDE w:val="0"/>
      <w:autoSpaceDN w:val="0"/>
      <w:adjustRightInd w:val="0"/>
    </w:pPr>
    <w:rPr>
      <w:rFonts w:cs="Arial"/>
      <w:color w:val="000000"/>
      <w:sz w:val="24"/>
      <w:szCs w:val="24"/>
    </w:rPr>
  </w:style>
  <w:style w:type="paragraph" w:styleId="Revizija">
    <w:name w:val="Revision"/>
    <w:hidden/>
    <w:uiPriority w:val="99"/>
    <w:semiHidden/>
    <w:rsid w:val="00AE2040"/>
    <w:rPr>
      <w:sz w:val="24"/>
      <w:szCs w:val="24"/>
    </w:rPr>
  </w:style>
  <w:style w:type="paragraph" w:customStyle="1" w:styleId="StilSAPModuli">
    <w:name w:val="Stil SAP Moduli"/>
    <w:basedOn w:val="Normal"/>
    <w:qFormat/>
    <w:rsid w:val="00706635"/>
    <w:pPr>
      <w:spacing w:line="252" w:lineRule="auto"/>
      <w:ind w:left="1174" w:hanging="454"/>
      <w:jc w:val="left"/>
    </w:pPr>
    <w:rPr>
      <w:rFonts w:cs="Arial"/>
    </w:rPr>
  </w:style>
  <w:style w:type="paragraph" w:customStyle="1" w:styleId="NRazina1">
    <w:name w:val="NRazina1"/>
    <w:basedOn w:val="Normal"/>
    <w:next w:val="Normal"/>
    <w:qFormat/>
    <w:rsid w:val="00AD1E3D"/>
    <w:pPr>
      <w:spacing w:before="360" w:after="360"/>
    </w:pPr>
    <w:rPr>
      <w:rFonts w:cs="Arial"/>
      <w:b/>
      <w:caps/>
      <w:sz w:val="22"/>
    </w:rPr>
  </w:style>
  <w:style w:type="paragraph" w:customStyle="1" w:styleId="NRazina2">
    <w:name w:val="NRazina2"/>
    <w:basedOn w:val="Normal"/>
    <w:next w:val="Obinitekst"/>
    <w:qFormat/>
    <w:rsid w:val="00DF285A"/>
    <w:pPr>
      <w:keepNext/>
      <w:spacing w:before="360"/>
    </w:pPr>
    <w:rPr>
      <w:rFonts w:cs="Arial"/>
      <w:b/>
    </w:rPr>
  </w:style>
  <w:style w:type="paragraph" w:customStyle="1" w:styleId="NRazina3">
    <w:name w:val="NRazina3"/>
    <w:basedOn w:val="NRazina2"/>
    <w:next w:val="Normal"/>
    <w:qFormat/>
    <w:rsid w:val="0081287C"/>
    <w:rPr>
      <w:sz w:val="18"/>
    </w:rPr>
  </w:style>
  <w:style w:type="paragraph" w:styleId="Obinitekst">
    <w:name w:val="Plain Text"/>
    <w:basedOn w:val="Normal"/>
    <w:link w:val="ObinitekstChar"/>
    <w:rsid w:val="00977E71"/>
    <w:pPr>
      <w:spacing w:before="0"/>
    </w:pPr>
    <w:rPr>
      <w:rFonts w:ascii="Consolas" w:hAnsi="Consolas" w:cs="Consolas"/>
      <w:sz w:val="21"/>
      <w:szCs w:val="21"/>
    </w:rPr>
  </w:style>
  <w:style w:type="character" w:customStyle="1" w:styleId="ObinitekstChar">
    <w:name w:val="Obični tekst Char"/>
    <w:basedOn w:val="Zadanifontodlomka"/>
    <w:link w:val="Obinitekst"/>
    <w:rsid w:val="00977E71"/>
    <w:rPr>
      <w:rFonts w:ascii="Consolas" w:hAnsi="Consolas" w:cs="Consolas"/>
      <w:sz w:val="21"/>
      <w:szCs w:val="21"/>
    </w:rPr>
  </w:style>
  <w:style w:type="character" w:styleId="Tekstrezerviranogmjesta">
    <w:name w:val="Placeholder Text"/>
    <w:basedOn w:val="Zadanifontodlomka"/>
    <w:uiPriority w:val="99"/>
    <w:semiHidden/>
    <w:rsid w:val="00F034DB"/>
    <w:rPr>
      <w:color w:val="808080"/>
    </w:rPr>
  </w:style>
  <w:style w:type="table" w:customStyle="1" w:styleId="Modernatablica1">
    <w:name w:val="Moderna tablica1"/>
    <w:basedOn w:val="Obinatablica"/>
    <w:next w:val="Modernatablica"/>
    <w:rsid w:val="00F851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odernatablica2">
    <w:name w:val="Moderna tablica2"/>
    <w:basedOn w:val="Obinatablica"/>
    <w:next w:val="Modernatablica"/>
    <w:rsid w:val="00F851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C54313"/>
    <w:pPr>
      <w:spacing w:before="120" w:after="120"/>
      <w:jc w:val="both"/>
    </w:pPr>
  </w:style>
  <w:style w:type="paragraph" w:styleId="Naslov1">
    <w:name w:val="heading 1"/>
    <w:basedOn w:val="Normal"/>
    <w:next w:val="Normal"/>
    <w:link w:val="Naslov1Char"/>
    <w:qFormat/>
    <w:rsid w:val="008421B6"/>
    <w:pPr>
      <w:keepNext/>
      <w:numPr>
        <w:ilvl w:val="1"/>
        <w:numId w:val="2"/>
      </w:numPr>
      <w:ind w:left="1004"/>
      <w:outlineLvl w:val="0"/>
    </w:pPr>
    <w:rPr>
      <w:u w:val="single"/>
    </w:rPr>
  </w:style>
  <w:style w:type="paragraph" w:styleId="Naslov2">
    <w:name w:val="heading 2"/>
    <w:aliases w:val="H2,H21,Heading 2a,Numbered - 2,h 3,Reset numbering,h 4,PA Major Section,Boris"/>
    <w:basedOn w:val="Normal"/>
    <w:next w:val="Normal"/>
    <w:link w:val="Naslov2Char"/>
    <w:rsid w:val="008421B6"/>
    <w:pPr>
      <w:keepNext/>
      <w:numPr>
        <w:numId w:val="3"/>
      </w:numPr>
      <w:outlineLvl w:val="1"/>
    </w:pPr>
    <w:rPr>
      <w:b/>
      <w:bCs/>
    </w:rPr>
  </w:style>
  <w:style w:type="paragraph" w:styleId="Naslov3">
    <w:name w:val="heading 3"/>
    <w:aliases w:val="H3,Proposa"/>
    <w:basedOn w:val="Normal"/>
    <w:next w:val="Normal"/>
    <w:link w:val="Naslov3Char"/>
    <w:rsid w:val="008421B6"/>
    <w:pPr>
      <w:keepNext/>
      <w:jc w:val="center"/>
      <w:outlineLvl w:val="2"/>
    </w:pPr>
    <w:rPr>
      <w:b/>
      <w:bCs/>
      <w:sz w:val="28"/>
    </w:rPr>
  </w:style>
  <w:style w:type="paragraph" w:styleId="Naslov4">
    <w:name w:val="heading 4"/>
    <w:aliases w:val="H4,safafdaf"/>
    <w:basedOn w:val="Normal"/>
    <w:next w:val="Normal"/>
    <w:link w:val="Naslov4Char"/>
    <w:rsid w:val="008421B6"/>
    <w:pPr>
      <w:keepNext/>
      <w:ind w:firstLine="708"/>
      <w:outlineLvl w:val="3"/>
    </w:pPr>
    <w:rPr>
      <w:b/>
      <w:bCs/>
      <w:sz w:val="28"/>
    </w:rPr>
  </w:style>
  <w:style w:type="paragraph" w:styleId="Naslov5">
    <w:name w:val="heading 5"/>
    <w:basedOn w:val="Normal"/>
    <w:next w:val="Normal"/>
    <w:qFormat/>
    <w:rsid w:val="008421B6"/>
    <w:pPr>
      <w:keepNext/>
      <w:outlineLvl w:val="4"/>
    </w:pPr>
    <w:rPr>
      <w:b/>
      <w:bCs/>
    </w:rPr>
  </w:style>
  <w:style w:type="paragraph" w:styleId="Naslov6">
    <w:name w:val="heading 6"/>
    <w:basedOn w:val="Normal"/>
    <w:next w:val="Normal"/>
    <w:qFormat/>
    <w:rsid w:val="008421B6"/>
    <w:pPr>
      <w:keepNext/>
      <w:numPr>
        <w:numId w:val="1"/>
      </w:numPr>
      <w:outlineLvl w:val="5"/>
    </w:pPr>
    <w:rPr>
      <w:b/>
      <w:bCs/>
    </w:rPr>
  </w:style>
  <w:style w:type="paragraph" w:styleId="Naslov7">
    <w:name w:val="heading 7"/>
    <w:basedOn w:val="Normal"/>
    <w:next w:val="Normal"/>
    <w:link w:val="Naslov7Char"/>
    <w:qFormat/>
    <w:rsid w:val="008421B6"/>
    <w:pPr>
      <w:keepNext/>
      <w:outlineLvl w:val="6"/>
    </w:pPr>
    <w:rPr>
      <w:b/>
    </w:rPr>
  </w:style>
  <w:style w:type="paragraph" w:styleId="Naslov8">
    <w:name w:val="heading 8"/>
    <w:basedOn w:val="Normal"/>
    <w:next w:val="Normal"/>
    <w:qFormat/>
    <w:rsid w:val="008421B6"/>
    <w:pPr>
      <w:keepNext/>
      <w:outlineLvl w:val="7"/>
    </w:pPr>
    <w:rPr>
      <w:b/>
      <w:sz w:val="22"/>
    </w:rPr>
  </w:style>
  <w:style w:type="paragraph" w:styleId="Naslov9">
    <w:name w:val="heading 9"/>
    <w:basedOn w:val="Normal"/>
    <w:next w:val="Normal"/>
    <w:qFormat/>
    <w:rsid w:val="008421B6"/>
    <w:pPr>
      <w:keepNext/>
      <w:outlineLvl w:val="8"/>
    </w:pPr>
    <w:rPr>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8421B6"/>
    <w:pPr>
      <w:widowControl w:val="0"/>
    </w:pPr>
    <w:rPr>
      <w:lang w:eastAsia="en-US"/>
    </w:rPr>
  </w:style>
  <w:style w:type="paragraph" w:styleId="Uvuenotijeloteksta">
    <w:name w:val="Body Text Indent"/>
    <w:basedOn w:val="Normal"/>
    <w:rsid w:val="008421B6"/>
    <w:pPr>
      <w:ind w:left="708"/>
    </w:pPr>
  </w:style>
  <w:style w:type="paragraph" w:styleId="Naslov">
    <w:name w:val="Title"/>
    <w:basedOn w:val="Normal"/>
    <w:qFormat/>
    <w:rsid w:val="008421B6"/>
    <w:pPr>
      <w:jc w:val="center"/>
    </w:pPr>
    <w:rPr>
      <w:b/>
      <w:bCs/>
      <w:sz w:val="32"/>
    </w:rPr>
  </w:style>
  <w:style w:type="paragraph" w:styleId="Podnaslov">
    <w:name w:val="Subtitle"/>
    <w:basedOn w:val="Normal"/>
    <w:rsid w:val="008421B6"/>
    <w:pPr>
      <w:jc w:val="center"/>
    </w:pPr>
    <w:rPr>
      <w:b/>
      <w:bCs/>
      <w:sz w:val="28"/>
    </w:rPr>
  </w:style>
  <w:style w:type="character" w:styleId="Hiperveza">
    <w:name w:val="Hyperlink"/>
    <w:rsid w:val="008421B6"/>
    <w:rPr>
      <w:color w:val="0000FF"/>
      <w:u w:val="single"/>
    </w:rPr>
  </w:style>
  <w:style w:type="character" w:styleId="SlijeenaHiperveza">
    <w:name w:val="FollowedHyperlink"/>
    <w:rsid w:val="008421B6"/>
    <w:rPr>
      <w:color w:val="800080"/>
      <w:u w:val="single"/>
    </w:rPr>
  </w:style>
  <w:style w:type="paragraph" w:styleId="Tijeloteksta-uvlaka2">
    <w:name w:val="Body Text Indent 2"/>
    <w:aliases w:val="  uvlaka 2,uvlaka 2"/>
    <w:basedOn w:val="Normal"/>
    <w:link w:val="Tijeloteksta-uvlaka2Char"/>
    <w:rsid w:val="008421B6"/>
    <w:pPr>
      <w:ind w:left="539" w:firstLine="1"/>
    </w:pPr>
  </w:style>
  <w:style w:type="paragraph" w:styleId="Tijeloteksta-uvlaka3">
    <w:name w:val="Body Text Indent 3"/>
    <w:aliases w:val=" uvlaka 3"/>
    <w:basedOn w:val="Normal"/>
    <w:rsid w:val="008421B6"/>
    <w:pPr>
      <w:ind w:left="360"/>
    </w:pPr>
    <w:rPr>
      <w:sz w:val="28"/>
    </w:rPr>
  </w:style>
  <w:style w:type="paragraph" w:customStyle="1" w:styleId="T-98-2">
    <w:name w:val="T-9/8-2"/>
    <w:rsid w:val="008421B6"/>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rsid w:val="008421B6"/>
    <w:pPr>
      <w:tabs>
        <w:tab w:val="center" w:pos="4536"/>
        <w:tab w:val="right" w:pos="9072"/>
      </w:tabs>
    </w:pPr>
  </w:style>
  <w:style w:type="paragraph" w:styleId="Podnoje">
    <w:name w:val="footer"/>
    <w:basedOn w:val="Normal"/>
    <w:link w:val="PodnojeChar"/>
    <w:rsid w:val="008421B6"/>
    <w:pPr>
      <w:tabs>
        <w:tab w:val="center" w:pos="4536"/>
        <w:tab w:val="right" w:pos="9072"/>
      </w:tabs>
    </w:pPr>
  </w:style>
  <w:style w:type="character" w:styleId="Brojstranice">
    <w:name w:val="page number"/>
    <w:basedOn w:val="Zadanifontodlomka"/>
    <w:rsid w:val="008421B6"/>
  </w:style>
  <w:style w:type="paragraph" w:customStyle="1" w:styleId="Naslov-1">
    <w:name w:val="Naslov-1"/>
    <w:basedOn w:val="Normal"/>
    <w:rsid w:val="008421B6"/>
    <w:rPr>
      <w:b/>
      <w:bCs/>
      <w:sz w:val="40"/>
      <w:szCs w:val="40"/>
      <w:lang w:val="de-DE"/>
    </w:rPr>
  </w:style>
  <w:style w:type="paragraph" w:customStyle="1" w:styleId="Naslov-2">
    <w:name w:val="Naslov-2"/>
    <w:basedOn w:val="Normal"/>
    <w:rsid w:val="008421B6"/>
    <w:pPr>
      <w:spacing w:after="60"/>
      <w:ind w:left="720"/>
    </w:pPr>
    <w:rPr>
      <w:b/>
      <w:bCs/>
      <w:sz w:val="28"/>
      <w:szCs w:val="28"/>
      <w:lang w:val="de-DE"/>
    </w:rPr>
  </w:style>
  <w:style w:type="paragraph" w:customStyle="1" w:styleId="Naslov-3">
    <w:name w:val="Naslov-3"/>
    <w:basedOn w:val="Normal"/>
    <w:rsid w:val="008421B6"/>
    <w:pPr>
      <w:ind w:left="720"/>
    </w:pPr>
  </w:style>
  <w:style w:type="character" w:customStyle="1" w:styleId="Style12pt">
    <w:name w:val="Style 12 pt"/>
    <w:rsid w:val="008421B6"/>
    <w:rPr>
      <w:sz w:val="24"/>
      <w:szCs w:val="24"/>
      <w:vertAlign w:val="baseline"/>
    </w:rPr>
  </w:style>
  <w:style w:type="paragraph" w:customStyle="1" w:styleId="odlomak">
    <w:name w:val="odlomak"/>
    <w:basedOn w:val="Normal"/>
    <w:next w:val="Normal"/>
    <w:rsid w:val="008421B6"/>
    <w:pPr>
      <w:keepNext/>
      <w:spacing w:before="240"/>
      <w:jc w:val="center"/>
    </w:pPr>
    <w:rPr>
      <w:rFonts w:ascii="Dutch" w:hAnsi="Dutch"/>
      <w:lang w:val="en-GB" w:eastAsia="en-US"/>
    </w:rPr>
  </w:style>
  <w:style w:type="paragraph" w:styleId="Tijeloteksta2">
    <w:name w:val="Body Text 2"/>
    <w:basedOn w:val="Normal"/>
    <w:rsid w:val="008421B6"/>
    <w:pPr>
      <w:spacing w:line="480" w:lineRule="auto"/>
    </w:pPr>
  </w:style>
  <w:style w:type="paragraph" w:customStyle="1" w:styleId="Stil">
    <w:name w:val="Stil"/>
    <w:rsid w:val="008421B6"/>
    <w:pPr>
      <w:widowControl w:val="0"/>
      <w:autoSpaceDE w:val="0"/>
      <w:autoSpaceDN w:val="0"/>
      <w:adjustRightInd w:val="0"/>
    </w:pPr>
    <w:rPr>
      <w:rFonts w:cs="Arial"/>
      <w:sz w:val="24"/>
      <w:szCs w:val="24"/>
    </w:rPr>
  </w:style>
  <w:style w:type="paragraph" w:customStyle="1" w:styleId="tekst0">
    <w:name w:val="tekst_0"/>
    <w:basedOn w:val="Normal"/>
    <w:autoRedefine/>
    <w:rsid w:val="008421B6"/>
    <w:pPr>
      <w:spacing w:before="240"/>
      <w:ind w:left="1400" w:right="14"/>
    </w:pPr>
    <w:rPr>
      <w:rFonts w:ascii="Tahoma" w:hAnsi="Tahoma" w:cs="Tahoma"/>
      <w:sz w:val="16"/>
      <w:szCs w:val="16"/>
    </w:rPr>
  </w:style>
  <w:style w:type="paragraph" w:customStyle="1" w:styleId="TS1">
    <w:name w:val="TS_1"/>
    <w:basedOn w:val="Normal"/>
    <w:autoRedefine/>
    <w:rsid w:val="008421B6"/>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8421B6"/>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8421B6"/>
    <w:pPr>
      <w:ind w:left="1901"/>
    </w:pPr>
    <w:rPr>
      <w:rFonts w:ascii="Tahoma" w:hAnsi="Tahoma" w:cs="Tahoma"/>
      <w:sz w:val="16"/>
      <w:szCs w:val="16"/>
    </w:rPr>
  </w:style>
  <w:style w:type="paragraph" w:customStyle="1" w:styleId="TS3">
    <w:name w:val="TS_3"/>
    <w:basedOn w:val="Normal"/>
    <w:autoRedefine/>
    <w:rsid w:val="008421B6"/>
    <w:pPr>
      <w:tabs>
        <w:tab w:val="right" w:pos="1700"/>
      </w:tabs>
      <w:ind w:left="1901" w:hanging="605"/>
    </w:pPr>
    <w:rPr>
      <w:rFonts w:ascii="Tahoma" w:hAnsi="Tahoma" w:cs="Tahoma"/>
      <w:sz w:val="16"/>
      <w:szCs w:val="16"/>
      <w:u w:val="single"/>
    </w:rPr>
  </w:style>
  <w:style w:type="paragraph" w:customStyle="1" w:styleId="TStekst1">
    <w:name w:val="TS_tekst_1"/>
    <w:basedOn w:val="Normal"/>
    <w:autoRedefine/>
    <w:rsid w:val="008421B6"/>
    <w:pPr>
      <w:spacing w:before="60"/>
      <w:ind w:left="1900"/>
    </w:pPr>
    <w:rPr>
      <w:rFonts w:ascii="Tahoma" w:hAnsi="Tahoma" w:cs="Tahoma"/>
      <w:sz w:val="16"/>
      <w:szCs w:val="16"/>
    </w:rPr>
  </w:style>
  <w:style w:type="paragraph" w:customStyle="1" w:styleId="TStekst1NAB">
    <w:name w:val="TS_tekst_1_NAB"/>
    <w:basedOn w:val="Normal"/>
    <w:autoRedefine/>
    <w:rsid w:val="008421B6"/>
    <w:pPr>
      <w:spacing w:before="60"/>
      <w:ind w:left="2103" w:hanging="202"/>
    </w:pPr>
    <w:rPr>
      <w:rFonts w:ascii="Tahoma" w:hAnsi="Tahoma" w:cs="Tahoma"/>
      <w:sz w:val="16"/>
      <w:szCs w:val="16"/>
    </w:rPr>
  </w:style>
  <w:style w:type="paragraph" w:styleId="Brojevi">
    <w:name w:val="List Number"/>
    <w:basedOn w:val="Normal"/>
    <w:rsid w:val="008421B6"/>
  </w:style>
  <w:style w:type="paragraph" w:customStyle="1" w:styleId="StyleHeading1Arial11ptNotBoldLeft">
    <w:name w:val="Style Heading 1 + Arial 11 pt Not Bold Left"/>
    <w:basedOn w:val="Naslov1"/>
    <w:rsid w:val="008421B6"/>
    <w:pPr>
      <w:numPr>
        <w:ilvl w:val="0"/>
        <w:numId w:val="0"/>
      </w:numPr>
      <w:tabs>
        <w:tab w:val="num" w:pos="405"/>
      </w:tabs>
      <w:ind w:left="405" w:hanging="405"/>
    </w:pPr>
    <w:rPr>
      <w:b/>
      <w:u w:val="none"/>
      <w:lang w:eastAsia="en-US"/>
    </w:rPr>
  </w:style>
  <w:style w:type="table" w:styleId="Reetkatablice">
    <w:name w:val="Table Grid"/>
    <w:basedOn w:val="Obinatablica"/>
    <w:uiPriority w:val="59"/>
    <w:rsid w:val="0084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rsid w:val="008421B6"/>
    <w:pPr>
      <w:suppressAutoHyphens/>
    </w:pPr>
    <w:rPr>
      <w:lang w:eastAsia="ar-SA"/>
    </w:rPr>
  </w:style>
  <w:style w:type="paragraph" w:customStyle="1" w:styleId="NormalWeb1">
    <w:name w:val="Normal (Web)1"/>
    <w:basedOn w:val="Normal"/>
    <w:rsid w:val="008421B6"/>
    <w:pPr>
      <w:suppressAutoHyphens/>
      <w:spacing w:before="280" w:after="280"/>
    </w:pPr>
    <w:rPr>
      <w:lang w:val="en-US" w:eastAsia="ar-SA"/>
    </w:rPr>
  </w:style>
  <w:style w:type="paragraph" w:styleId="Indeks1">
    <w:name w:val="index 1"/>
    <w:basedOn w:val="Normal"/>
    <w:next w:val="Normal"/>
    <w:autoRedefine/>
    <w:semiHidden/>
    <w:rsid w:val="008421B6"/>
    <w:pPr>
      <w:suppressAutoHyphens/>
    </w:pPr>
    <w:rPr>
      <w:lang w:eastAsia="ar-SA"/>
    </w:rPr>
  </w:style>
  <w:style w:type="paragraph" w:styleId="Naslovindeksa">
    <w:name w:val="index heading"/>
    <w:basedOn w:val="Normal"/>
    <w:next w:val="Indeks1"/>
    <w:semiHidden/>
    <w:rsid w:val="008421B6"/>
  </w:style>
  <w:style w:type="character" w:customStyle="1" w:styleId="ZaglavljeChar">
    <w:name w:val="Zaglavlje Char"/>
    <w:link w:val="Zaglavlje"/>
    <w:rsid w:val="008421B6"/>
    <w:rPr>
      <w:sz w:val="24"/>
      <w:szCs w:val="24"/>
      <w:lang w:val="hr-HR" w:eastAsia="hr-HR" w:bidi="ar-SA"/>
    </w:rPr>
  </w:style>
  <w:style w:type="character" w:customStyle="1" w:styleId="PodnojeChar">
    <w:name w:val="Podnožje Char"/>
    <w:link w:val="Podnoje"/>
    <w:rsid w:val="008421B6"/>
    <w:rPr>
      <w:sz w:val="24"/>
      <w:szCs w:val="24"/>
      <w:lang w:val="hr-HR" w:eastAsia="hr-HR" w:bidi="ar-SA"/>
    </w:rPr>
  </w:style>
  <w:style w:type="paragraph" w:styleId="Tekstbalonia">
    <w:name w:val="Balloon Text"/>
    <w:basedOn w:val="Normal"/>
    <w:link w:val="TekstbaloniaChar"/>
    <w:rsid w:val="008421B6"/>
    <w:rPr>
      <w:rFonts w:ascii="Tahoma" w:hAnsi="Tahoma" w:cs="Tahoma"/>
      <w:sz w:val="16"/>
      <w:szCs w:val="16"/>
    </w:rPr>
  </w:style>
  <w:style w:type="character" w:customStyle="1" w:styleId="TekstbaloniaChar">
    <w:name w:val="Tekst balončića Char"/>
    <w:link w:val="Tekstbalonia"/>
    <w:rsid w:val="008421B6"/>
    <w:rPr>
      <w:rFonts w:ascii="Tahoma" w:hAnsi="Tahoma" w:cs="Tahoma"/>
      <w:sz w:val="16"/>
      <w:szCs w:val="16"/>
      <w:lang w:val="hr-HR" w:eastAsia="hr-HR" w:bidi="ar-SA"/>
    </w:rPr>
  </w:style>
  <w:style w:type="paragraph" w:customStyle="1" w:styleId="Pa7">
    <w:name w:val="Pa7"/>
    <w:basedOn w:val="Normal"/>
    <w:next w:val="Normal"/>
    <w:rsid w:val="008421B6"/>
    <w:pPr>
      <w:autoSpaceDE w:val="0"/>
      <w:autoSpaceDN w:val="0"/>
      <w:adjustRightInd w:val="0"/>
      <w:spacing w:line="201" w:lineRule="atLeast"/>
    </w:pPr>
    <w:rPr>
      <w:rFonts w:ascii="ZXIPFK+MinionPro-Cn" w:hAnsi="ZXIPFK+MinionPro-Cn"/>
    </w:rPr>
  </w:style>
  <w:style w:type="paragraph" w:styleId="TOCNaslov">
    <w:name w:val="TOC Heading"/>
    <w:basedOn w:val="Naslov1"/>
    <w:next w:val="Normal"/>
    <w:rsid w:val="008421B6"/>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rsid w:val="008421B6"/>
    <w:pPr>
      <w:tabs>
        <w:tab w:val="left" w:pos="567"/>
        <w:tab w:val="right" w:leader="dot" w:pos="9571"/>
      </w:tabs>
      <w:ind w:left="567" w:hanging="567"/>
      <w:jc w:val="center"/>
    </w:pPr>
  </w:style>
  <w:style w:type="paragraph" w:styleId="Sadraj1">
    <w:name w:val="toc 1"/>
    <w:basedOn w:val="Normal"/>
    <w:next w:val="Normal"/>
    <w:autoRedefine/>
    <w:rsid w:val="008421B6"/>
  </w:style>
  <w:style w:type="paragraph" w:styleId="Sadraj3">
    <w:name w:val="toc 3"/>
    <w:basedOn w:val="Normal"/>
    <w:next w:val="Normal"/>
    <w:autoRedefine/>
    <w:rsid w:val="008421B6"/>
    <w:pPr>
      <w:tabs>
        <w:tab w:val="right" w:leader="dot" w:pos="9498"/>
      </w:tabs>
      <w:ind w:left="567"/>
    </w:pPr>
    <w:rPr>
      <w:rFonts w:ascii="Calibri" w:hAnsi="Calibri" w:cs="Calibri"/>
      <w:noProof/>
      <w:sz w:val="22"/>
      <w:szCs w:val="22"/>
    </w:rPr>
  </w:style>
  <w:style w:type="paragraph" w:styleId="Odlomakpopisa">
    <w:name w:val="List Paragraph"/>
    <w:basedOn w:val="Normal"/>
    <w:uiPriority w:val="34"/>
    <w:qFormat/>
    <w:rsid w:val="008421B6"/>
    <w:pPr>
      <w:ind w:left="720"/>
      <w:contextualSpacing/>
    </w:pPr>
  </w:style>
  <w:style w:type="paragraph" w:styleId="StandardWeb">
    <w:name w:val="Normal (Web)"/>
    <w:basedOn w:val="Normal"/>
    <w:unhideWhenUsed/>
    <w:rsid w:val="008421B6"/>
    <w:pPr>
      <w:spacing w:before="100" w:beforeAutospacing="1" w:after="100" w:afterAutospacing="1"/>
    </w:pPr>
  </w:style>
  <w:style w:type="character" w:styleId="Naglaeno">
    <w:name w:val="Strong"/>
    <w:rsid w:val="008421B6"/>
    <w:rPr>
      <w:b/>
      <w:bCs/>
    </w:rPr>
  </w:style>
  <w:style w:type="character" w:customStyle="1" w:styleId="Naslov7Char">
    <w:name w:val="Naslov 7 Char"/>
    <w:link w:val="Naslov7"/>
    <w:rsid w:val="008421B6"/>
    <w:rPr>
      <w:rFonts w:ascii="Arial" w:hAnsi="Arial"/>
      <w:b/>
      <w:szCs w:val="24"/>
      <w:lang w:val="hr-HR" w:eastAsia="hr-HR" w:bidi="ar-SA"/>
    </w:rPr>
  </w:style>
  <w:style w:type="character" w:customStyle="1" w:styleId="Tijeloteksta-uvlaka2Char">
    <w:name w:val="Tijelo teksta - uvlaka 2 Char"/>
    <w:aliases w:val="  uvlaka 2 Char,uvlaka 2 Char"/>
    <w:link w:val="Tijeloteksta-uvlaka2"/>
    <w:rsid w:val="008421B6"/>
    <w:rPr>
      <w:rFonts w:ascii="Arial" w:hAnsi="Arial"/>
      <w:sz w:val="24"/>
      <w:szCs w:val="24"/>
      <w:lang w:val="hr-HR" w:eastAsia="hr-HR" w:bidi="ar-SA"/>
    </w:rPr>
  </w:style>
  <w:style w:type="character" w:styleId="Neupadljivareferenca">
    <w:name w:val="Subtle Reference"/>
    <w:rsid w:val="008421B6"/>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rsid w:val="008421B6"/>
    <w:rPr>
      <w:b/>
      <w:bCs/>
      <w:sz w:val="24"/>
      <w:szCs w:val="24"/>
      <w:lang w:val="hr-HR" w:eastAsia="hr-HR" w:bidi="ar-SA"/>
    </w:rPr>
  </w:style>
  <w:style w:type="paragraph" w:styleId="Bezproreda">
    <w:name w:val="No Spacing"/>
    <w:rsid w:val="008421B6"/>
    <w:rPr>
      <w:rFonts w:ascii="Calibri" w:eastAsia="Calibri" w:hAnsi="Calibri"/>
      <w:sz w:val="22"/>
      <w:szCs w:val="22"/>
      <w:lang w:eastAsia="en-US"/>
    </w:rPr>
  </w:style>
  <w:style w:type="character" w:customStyle="1" w:styleId="Naslov1Char">
    <w:name w:val="Naslov 1 Char"/>
    <w:link w:val="Naslov1"/>
    <w:rsid w:val="008421B6"/>
    <w:rPr>
      <w:sz w:val="24"/>
      <w:szCs w:val="24"/>
      <w:u w:val="single"/>
      <w:lang w:val="hr-HR" w:eastAsia="hr-HR" w:bidi="ar-SA"/>
    </w:rPr>
  </w:style>
  <w:style w:type="character" w:customStyle="1" w:styleId="Naslov3Char">
    <w:name w:val="Naslov 3 Char"/>
    <w:aliases w:val="H3 Char,Proposa Char"/>
    <w:link w:val="Naslov3"/>
    <w:rsid w:val="008421B6"/>
    <w:rPr>
      <w:rFonts w:ascii="Arial" w:hAnsi="Arial"/>
      <w:b/>
      <w:bCs/>
      <w:sz w:val="28"/>
      <w:szCs w:val="24"/>
      <w:lang w:val="hr-HR" w:eastAsia="hr-HR" w:bidi="ar-SA"/>
    </w:rPr>
  </w:style>
  <w:style w:type="character" w:customStyle="1" w:styleId="Naslov4Char">
    <w:name w:val="Naslov 4 Char"/>
    <w:aliases w:val="H4 Char,safafdaf Char"/>
    <w:link w:val="Naslov4"/>
    <w:rsid w:val="008421B6"/>
    <w:rPr>
      <w:b/>
      <w:bCs/>
      <w:sz w:val="28"/>
      <w:szCs w:val="24"/>
      <w:lang w:val="hr-HR" w:eastAsia="hr-HR" w:bidi="ar-SA"/>
    </w:rPr>
  </w:style>
  <w:style w:type="paragraph" w:styleId="Tijeloteksta3">
    <w:name w:val="Body Text 3"/>
    <w:basedOn w:val="Normal"/>
    <w:link w:val="Tijeloteksta3Char"/>
    <w:rsid w:val="008421B6"/>
    <w:rPr>
      <w:sz w:val="16"/>
      <w:szCs w:val="16"/>
    </w:rPr>
  </w:style>
  <w:style w:type="character" w:customStyle="1" w:styleId="Tijeloteksta3Char">
    <w:name w:val="Tijelo teksta 3 Char"/>
    <w:link w:val="Tijeloteksta3"/>
    <w:rsid w:val="008421B6"/>
    <w:rPr>
      <w:sz w:val="16"/>
      <w:szCs w:val="16"/>
      <w:lang w:val="hr-HR" w:eastAsia="hr-HR" w:bidi="ar-SA"/>
    </w:rPr>
  </w:style>
  <w:style w:type="paragraph" w:styleId="Tekstfusnote">
    <w:name w:val="footnote text"/>
    <w:basedOn w:val="Normal"/>
    <w:link w:val="TekstfusnoteChar"/>
    <w:rsid w:val="008421B6"/>
    <w:rPr>
      <w:lang w:val="en-US"/>
    </w:rPr>
  </w:style>
  <w:style w:type="character" w:customStyle="1" w:styleId="TekstfusnoteChar">
    <w:name w:val="Tekst fusnote Char"/>
    <w:link w:val="Tekstfusnote"/>
    <w:rsid w:val="008421B6"/>
    <w:rPr>
      <w:lang w:val="en-US" w:eastAsia="hr-HR" w:bidi="ar-SA"/>
    </w:rPr>
  </w:style>
  <w:style w:type="character" w:styleId="Referencafusnote">
    <w:name w:val="footnote reference"/>
    <w:rsid w:val="008421B6"/>
    <w:rPr>
      <w:vertAlign w:val="superscript"/>
    </w:rPr>
  </w:style>
  <w:style w:type="character" w:styleId="Istaknuto">
    <w:name w:val="Emphasis"/>
    <w:rsid w:val="008421B6"/>
    <w:rPr>
      <w:b/>
      <w:bCs/>
      <w:i w:val="0"/>
      <w:iCs w:val="0"/>
    </w:rPr>
  </w:style>
  <w:style w:type="paragraph" w:customStyle="1" w:styleId="DecimalAligned">
    <w:name w:val="Decimal Aligned"/>
    <w:basedOn w:val="Normal"/>
    <w:rsid w:val="008421B6"/>
    <w:pPr>
      <w:tabs>
        <w:tab w:val="decimal" w:pos="360"/>
      </w:tabs>
      <w:spacing w:after="200" w:line="276" w:lineRule="auto"/>
    </w:pPr>
    <w:rPr>
      <w:rFonts w:ascii="Calibri" w:hAnsi="Calibri"/>
      <w:sz w:val="22"/>
      <w:szCs w:val="22"/>
      <w:lang w:eastAsia="en-US"/>
    </w:rPr>
  </w:style>
  <w:style w:type="character" w:styleId="Neupadljivoisticanje">
    <w:name w:val="Subtle Emphasis"/>
    <w:rsid w:val="008421B6"/>
    <w:rPr>
      <w:rFonts w:eastAsia="Times New Roman" w:cs="Times New Roman"/>
      <w:bCs w:val="0"/>
      <w:i/>
      <w:iCs/>
      <w:color w:val="808080"/>
      <w:szCs w:val="22"/>
      <w:lang w:val="hr-HR"/>
    </w:rPr>
  </w:style>
  <w:style w:type="table" w:customStyle="1" w:styleId="Svijetlosjenanje-Isticanje11">
    <w:name w:val="Svijetlo sjenčanje - Isticanje 11"/>
    <w:basedOn w:val="Obinatablica"/>
    <w:rsid w:val="008421B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ijetlipopis1">
    <w:name w:val="Svijetli popis1"/>
    <w:basedOn w:val="Obinatablica"/>
    <w:rsid w:val="008421B6"/>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ijetlosjenanje-Isticanje2">
    <w:name w:val="Light Shading Accent 2"/>
    <w:basedOn w:val="Obinatablica"/>
    <w:rsid w:val="008421B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ijetlosjenanje-Isticanje3">
    <w:name w:val="Light Shading Accent 3"/>
    <w:basedOn w:val="Obinatablica"/>
    <w:rsid w:val="008421B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Web-tablica2">
    <w:name w:val="Table Web 2"/>
    <w:basedOn w:val="Obinatablica"/>
    <w:rsid w:val="008421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8421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ijetlosjenanje1">
    <w:name w:val="Svijetlo sjenčanje1"/>
    <w:basedOn w:val="Obinatablica"/>
    <w:rsid w:val="008421B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tupanatablica2">
    <w:name w:val="Table Columns 2"/>
    <w:basedOn w:val="Obinatablica"/>
    <w:rsid w:val="008421B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8">
    <w:name w:val="Table Grid 8"/>
    <w:basedOn w:val="Obinatablica"/>
    <w:rsid w:val="008421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tupanatablica1">
    <w:name w:val="Table Columns 1"/>
    <w:basedOn w:val="Obinatablica"/>
    <w:rsid w:val="008421B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2">
    <w:name w:val="Table 3D effects 2"/>
    <w:basedOn w:val="Obinatablica"/>
    <w:rsid w:val="008421B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8421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atablica">
    <w:name w:val="Table Contemporary"/>
    <w:basedOn w:val="Obinatablica"/>
    <w:rsid w:val="008421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erencakomentara">
    <w:name w:val="annotation reference"/>
    <w:semiHidden/>
    <w:rsid w:val="008421B6"/>
    <w:rPr>
      <w:sz w:val="16"/>
      <w:szCs w:val="16"/>
    </w:rPr>
  </w:style>
  <w:style w:type="paragraph" w:styleId="Tekstkomentara">
    <w:name w:val="annotation text"/>
    <w:basedOn w:val="Normal"/>
    <w:semiHidden/>
    <w:rsid w:val="008421B6"/>
  </w:style>
  <w:style w:type="paragraph" w:styleId="Predmetkomentara">
    <w:name w:val="annotation subject"/>
    <w:basedOn w:val="Tekstkomentara"/>
    <w:next w:val="Tekstkomentara"/>
    <w:semiHidden/>
    <w:rsid w:val="008421B6"/>
    <w:rPr>
      <w:b/>
      <w:bCs/>
    </w:rPr>
  </w:style>
  <w:style w:type="paragraph" w:customStyle="1" w:styleId="IgorStavka">
    <w:name w:val="Igor Stavka"/>
    <w:basedOn w:val="Normal"/>
    <w:rsid w:val="008421B6"/>
    <w:rPr>
      <w:lang w:eastAsia="en-US"/>
    </w:rPr>
  </w:style>
  <w:style w:type="paragraph" w:customStyle="1" w:styleId="Odlomakpopisa1">
    <w:name w:val="Odlomak popisa1"/>
    <w:basedOn w:val="Normal"/>
    <w:qFormat/>
    <w:rsid w:val="008421B6"/>
    <w:pPr>
      <w:ind w:left="708"/>
    </w:pPr>
  </w:style>
  <w:style w:type="paragraph" w:customStyle="1" w:styleId="Stil1">
    <w:name w:val="Stil1"/>
    <w:basedOn w:val="Normal"/>
    <w:rsid w:val="008421B6"/>
    <w:pPr>
      <w:numPr>
        <w:numId w:val="7"/>
      </w:numPr>
    </w:pPr>
    <w:rPr>
      <w:rFonts w:cs="Arial"/>
    </w:rPr>
  </w:style>
  <w:style w:type="paragraph" w:customStyle="1" w:styleId="CNLevel1Bullet">
    <w:name w:val="CN Level 1 Bullet"/>
    <w:basedOn w:val="Normal"/>
    <w:rsid w:val="00636739"/>
    <w:pPr>
      <w:numPr>
        <w:numId w:val="18"/>
      </w:numPr>
      <w:spacing w:before="80" w:after="80"/>
    </w:pPr>
    <w:rPr>
      <w:szCs w:val="18"/>
      <w:lang w:val="en-US" w:eastAsia="en-US"/>
    </w:rPr>
  </w:style>
  <w:style w:type="paragraph" w:customStyle="1" w:styleId="CNLevel2Bullet">
    <w:name w:val="CN Level 2 Bullet"/>
    <w:basedOn w:val="Normal"/>
    <w:rsid w:val="00636739"/>
    <w:pPr>
      <w:numPr>
        <w:ilvl w:val="1"/>
        <w:numId w:val="18"/>
      </w:numPr>
      <w:spacing w:before="80" w:after="80"/>
    </w:pPr>
    <w:rPr>
      <w:szCs w:val="18"/>
      <w:lang w:val="en-US" w:eastAsia="en-US"/>
    </w:rPr>
  </w:style>
  <w:style w:type="paragraph" w:customStyle="1" w:styleId="CNLevel3Bullet">
    <w:name w:val="CN Level 3 Bullet"/>
    <w:basedOn w:val="Normal"/>
    <w:rsid w:val="00636739"/>
    <w:pPr>
      <w:numPr>
        <w:ilvl w:val="2"/>
        <w:numId w:val="18"/>
      </w:numPr>
      <w:spacing w:before="80" w:after="80"/>
    </w:pPr>
    <w:rPr>
      <w:szCs w:val="18"/>
      <w:lang w:val="en-US" w:eastAsia="en-US"/>
    </w:rPr>
  </w:style>
  <w:style w:type="paragraph" w:customStyle="1" w:styleId="CNLevel4Bullet">
    <w:name w:val="CN Level 4 Bullet"/>
    <w:basedOn w:val="Normal"/>
    <w:rsid w:val="00636739"/>
    <w:pPr>
      <w:numPr>
        <w:ilvl w:val="3"/>
        <w:numId w:val="18"/>
      </w:numPr>
      <w:spacing w:before="80" w:after="80"/>
    </w:pPr>
    <w:rPr>
      <w:szCs w:val="18"/>
      <w:lang w:val="en-US" w:eastAsia="en-US"/>
    </w:rPr>
  </w:style>
  <w:style w:type="paragraph" w:customStyle="1" w:styleId="CNLevel5Bullet">
    <w:name w:val="CN Level 5 Bullet"/>
    <w:basedOn w:val="Normal"/>
    <w:rsid w:val="00636739"/>
    <w:pPr>
      <w:numPr>
        <w:ilvl w:val="4"/>
        <w:numId w:val="18"/>
      </w:numPr>
      <w:spacing w:before="80" w:after="80"/>
    </w:pPr>
    <w:rPr>
      <w:szCs w:val="18"/>
      <w:lang w:val="en-US" w:eastAsia="en-US"/>
    </w:rPr>
  </w:style>
  <w:style w:type="paragraph" w:customStyle="1" w:styleId="CNLevel6Bullet">
    <w:name w:val="CN Level 6 Bullet"/>
    <w:basedOn w:val="Normal"/>
    <w:rsid w:val="00636739"/>
    <w:pPr>
      <w:numPr>
        <w:ilvl w:val="5"/>
        <w:numId w:val="18"/>
      </w:numPr>
      <w:spacing w:before="80" w:after="80"/>
    </w:pPr>
    <w:rPr>
      <w:szCs w:val="18"/>
      <w:lang w:val="en-US" w:eastAsia="en-US"/>
    </w:rPr>
  </w:style>
  <w:style w:type="paragraph" w:customStyle="1" w:styleId="CNParagraph">
    <w:name w:val="CN Paragraph"/>
    <w:link w:val="CNParagraphChar"/>
    <w:rsid w:val="00636739"/>
    <w:pPr>
      <w:spacing w:before="80" w:after="80"/>
      <w:ind w:left="720"/>
    </w:pPr>
    <w:rPr>
      <w:szCs w:val="18"/>
      <w:lang w:val="en-US" w:eastAsia="en-US"/>
    </w:rPr>
  </w:style>
  <w:style w:type="paragraph" w:customStyle="1" w:styleId="CNActivityTitle">
    <w:name w:val="CN Activity Title"/>
    <w:basedOn w:val="CNParagraph"/>
    <w:next w:val="CNParagraph"/>
    <w:rsid w:val="00636739"/>
    <w:pPr>
      <w:keepNext/>
      <w:keepLines/>
      <w:numPr>
        <w:ilvl w:val="1"/>
        <w:numId w:val="20"/>
      </w:numPr>
      <w:tabs>
        <w:tab w:val="num" w:pos="1440"/>
      </w:tabs>
      <w:spacing w:before="120"/>
      <w:ind w:left="1440" w:hanging="360"/>
    </w:pPr>
    <w:rPr>
      <w:b/>
      <w:u w:val="single"/>
    </w:rPr>
  </w:style>
  <w:style w:type="paragraph" w:customStyle="1" w:styleId="CNAppendixContent">
    <w:name w:val="CN Appendix Content"/>
    <w:basedOn w:val="CNParagraph"/>
    <w:next w:val="CNParagraph"/>
    <w:rsid w:val="00636739"/>
    <w:pPr>
      <w:keepNext/>
      <w:keepLines/>
      <w:numPr>
        <w:ilvl w:val="1"/>
        <w:numId w:val="19"/>
      </w:numPr>
      <w:tabs>
        <w:tab w:val="num" w:pos="2860"/>
      </w:tabs>
      <w:ind w:left="720" w:hanging="720"/>
    </w:pPr>
  </w:style>
  <w:style w:type="paragraph" w:customStyle="1" w:styleId="CNAppendixPurpose">
    <w:name w:val="CN Appendix Purpose"/>
    <w:basedOn w:val="CNParagraph"/>
    <w:next w:val="CNParagraph"/>
    <w:rsid w:val="00636739"/>
    <w:pPr>
      <w:keepNext/>
      <w:keepLines/>
      <w:numPr>
        <w:ilvl w:val="2"/>
        <w:numId w:val="19"/>
      </w:numPr>
      <w:tabs>
        <w:tab w:val="num" w:pos="3580"/>
      </w:tabs>
      <w:ind w:left="720" w:hanging="720"/>
    </w:pPr>
  </w:style>
  <w:style w:type="paragraph" w:customStyle="1" w:styleId="CNAssumptionsHeader">
    <w:name w:val="CN Assumptions Header"/>
    <w:basedOn w:val="CNParagraph"/>
    <w:next w:val="CNParagraph"/>
    <w:rsid w:val="00636739"/>
    <w:pPr>
      <w:keepNext/>
      <w:keepLines/>
      <w:numPr>
        <w:ilvl w:val="3"/>
        <w:numId w:val="19"/>
      </w:numPr>
      <w:tabs>
        <w:tab w:val="num" w:pos="4300"/>
      </w:tabs>
      <w:ind w:left="1080" w:hanging="1080"/>
    </w:pPr>
  </w:style>
  <w:style w:type="paragraph" w:customStyle="1" w:styleId="CNCompletionCriteriaHeader">
    <w:name w:val="CN Completion Criteria Header"/>
    <w:basedOn w:val="CNParagraph"/>
    <w:next w:val="CNParagraph"/>
    <w:rsid w:val="00636739"/>
    <w:pPr>
      <w:keepNext/>
      <w:keepLines/>
      <w:numPr>
        <w:ilvl w:val="4"/>
        <w:numId w:val="19"/>
      </w:numPr>
      <w:tabs>
        <w:tab w:val="num" w:pos="5020"/>
      </w:tabs>
      <w:ind w:left="1080" w:hanging="1080"/>
    </w:pPr>
  </w:style>
  <w:style w:type="paragraph" w:customStyle="1" w:styleId="CNDeliverableMaterialsHeader">
    <w:name w:val="CN Deliverable Materials Header"/>
    <w:basedOn w:val="CNParagraph"/>
    <w:next w:val="CNLevel2Bullet"/>
    <w:rsid w:val="00636739"/>
    <w:pPr>
      <w:keepNext/>
      <w:keepLines/>
      <w:numPr>
        <w:ilvl w:val="5"/>
        <w:numId w:val="19"/>
      </w:numPr>
      <w:tabs>
        <w:tab w:val="num" w:pos="5740"/>
      </w:tabs>
      <w:ind w:left="1440" w:hanging="1440"/>
    </w:pPr>
  </w:style>
  <w:style w:type="paragraph" w:customStyle="1" w:styleId="CNTitle">
    <w:name w:val="CN Title"/>
    <w:basedOn w:val="CNParagraph"/>
    <w:rsid w:val="00636739"/>
    <w:pPr>
      <w:keepNext/>
      <w:keepLines/>
      <w:numPr>
        <w:ilvl w:val="2"/>
        <w:numId w:val="20"/>
      </w:numPr>
      <w:tabs>
        <w:tab w:val="num" w:pos="2160"/>
      </w:tabs>
      <w:spacing w:after="160"/>
      <w:ind w:left="2160" w:hanging="180"/>
      <w:jc w:val="center"/>
    </w:pPr>
    <w:rPr>
      <w:b/>
      <w:sz w:val="28"/>
    </w:rPr>
  </w:style>
  <w:style w:type="paragraph" w:customStyle="1" w:styleId="CNActivityTaskLevel2List">
    <w:name w:val="CN Activity/Task Level 2 List"/>
    <w:basedOn w:val="CNParagraph"/>
    <w:rsid w:val="00636739"/>
    <w:pPr>
      <w:numPr>
        <w:ilvl w:val="4"/>
        <w:numId w:val="20"/>
      </w:numPr>
      <w:tabs>
        <w:tab w:val="clear" w:pos="1728"/>
        <w:tab w:val="num" w:pos="3600"/>
      </w:tabs>
      <w:ind w:left="3600" w:hanging="360"/>
    </w:pPr>
  </w:style>
  <w:style w:type="paragraph" w:customStyle="1" w:styleId="CNActivityTaskLevel1List">
    <w:name w:val="CN Activity/Task Level 1 List"/>
    <w:basedOn w:val="CNParagraph"/>
    <w:rsid w:val="00636739"/>
    <w:pPr>
      <w:numPr>
        <w:ilvl w:val="3"/>
        <w:numId w:val="20"/>
      </w:numPr>
      <w:tabs>
        <w:tab w:val="clear" w:pos="1224"/>
        <w:tab w:val="num" w:pos="2880"/>
      </w:tabs>
      <w:ind w:left="2880" w:hanging="360"/>
    </w:pPr>
  </w:style>
  <w:style w:type="paragraph" w:customStyle="1" w:styleId="CNAppendixItem">
    <w:name w:val="CN Appendix Item"/>
    <w:basedOn w:val="CNParagraph"/>
    <w:next w:val="CNAppendixPurpose"/>
    <w:rsid w:val="00636739"/>
    <w:pPr>
      <w:keepNext/>
      <w:keepLines/>
      <w:numPr>
        <w:ilvl w:val="5"/>
        <w:numId w:val="20"/>
      </w:numPr>
      <w:tabs>
        <w:tab w:val="clear" w:pos="2232"/>
        <w:tab w:val="num" w:pos="4320"/>
      </w:tabs>
      <w:spacing w:before="120"/>
      <w:ind w:left="4320" w:hanging="180"/>
    </w:pPr>
    <w:rPr>
      <w:b/>
      <w:sz w:val="22"/>
    </w:rPr>
  </w:style>
  <w:style w:type="character" w:customStyle="1" w:styleId="CNTransactionVariable">
    <w:name w:val="CN Transaction Variable"/>
    <w:rsid w:val="00636739"/>
    <w:rPr>
      <w:rFonts w:ascii="Arial" w:hAnsi="Arial"/>
      <w:b/>
      <w:i/>
      <w:color w:val="FF0000"/>
      <w:sz w:val="20"/>
    </w:rPr>
  </w:style>
  <w:style w:type="paragraph" w:customStyle="1" w:styleId="CNPhaseTitle">
    <w:name w:val="CN Phase Title"/>
    <w:basedOn w:val="Normal"/>
    <w:next w:val="CNParagraph"/>
    <w:rsid w:val="00636739"/>
    <w:pPr>
      <w:keepNext/>
      <w:keepLines/>
      <w:numPr>
        <w:numId w:val="19"/>
      </w:numPr>
      <w:spacing w:before="80" w:after="80"/>
      <w:outlineLvl w:val="0"/>
    </w:pPr>
    <w:rPr>
      <w:b/>
      <w:szCs w:val="18"/>
      <w:lang w:val="en-US" w:eastAsia="en-US"/>
    </w:rPr>
  </w:style>
  <w:style w:type="paragraph" w:customStyle="1" w:styleId="CNCustomerCUTLeft">
    <w:name w:val="CN Customer CUT Left"/>
    <w:basedOn w:val="Normal"/>
    <w:rsid w:val="00636739"/>
    <w:pPr>
      <w:numPr>
        <w:ilvl w:val="8"/>
        <w:numId w:val="19"/>
      </w:numPr>
      <w:spacing w:before="80" w:after="80"/>
    </w:pPr>
    <w:rPr>
      <w:i/>
      <w:szCs w:val="18"/>
      <w:lang w:val="en-US" w:eastAsia="en-US"/>
    </w:rPr>
  </w:style>
  <w:style w:type="paragraph" w:customStyle="1" w:styleId="CNCustomerCUTIndent">
    <w:name w:val="CN Customer CUT Indent"/>
    <w:basedOn w:val="Normal"/>
    <w:rsid w:val="00636739"/>
    <w:pPr>
      <w:numPr>
        <w:ilvl w:val="7"/>
        <w:numId w:val="19"/>
      </w:numPr>
      <w:spacing w:before="80" w:after="80"/>
    </w:pPr>
    <w:rPr>
      <w:i/>
      <w:szCs w:val="18"/>
      <w:lang w:val="en-US" w:eastAsia="en-US"/>
    </w:rPr>
  </w:style>
  <w:style w:type="character" w:customStyle="1" w:styleId="CNParagraphChar">
    <w:name w:val="CN Paragraph Char"/>
    <w:link w:val="CNParagraph"/>
    <w:rsid w:val="00636739"/>
    <w:rPr>
      <w:rFonts w:ascii="Arial" w:hAnsi="Arial"/>
      <w:szCs w:val="18"/>
      <w:lang w:val="en-US" w:eastAsia="en-US" w:bidi="ar-SA"/>
    </w:rPr>
  </w:style>
  <w:style w:type="paragraph" w:customStyle="1" w:styleId="Default">
    <w:name w:val="Default"/>
    <w:rsid w:val="00DC7EE1"/>
    <w:pPr>
      <w:autoSpaceDE w:val="0"/>
      <w:autoSpaceDN w:val="0"/>
      <w:adjustRightInd w:val="0"/>
    </w:pPr>
    <w:rPr>
      <w:rFonts w:cs="Arial"/>
      <w:color w:val="000000"/>
      <w:sz w:val="24"/>
      <w:szCs w:val="24"/>
    </w:rPr>
  </w:style>
  <w:style w:type="paragraph" w:styleId="Revizija">
    <w:name w:val="Revision"/>
    <w:hidden/>
    <w:uiPriority w:val="99"/>
    <w:semiHidden/>
    <w:rsid w:val="00AE2040"/>
    <w:rPr>
      <w:sz w:val="24"/>
      <w:szCs w:val="24"/>
    </w:rPr>
  </w:style>
  <w:style w:type="paragraph" w:customStyle="1" w:styleId="StilSAPModuli">
    <w:name w:val="Stil SAP Moduli"/>
    <w:basedOn w:val="Normal"/>
    <w:qFormat/>
    <w:rsid w:val="00706635"/>
    <w:pPr>
      <w:spacing w:line="252" w:lineRule="auto"/>
      <w:ind w:left="1174" w:hanging="454"/>
      <w:jc w:val="left"/>
    </w:pPr>
    <w:rPr>
      <w:rFonts w:cs="Arial"/>
    </w:rPr>
  </w:style>
  <w:style w:type="paragraph" w:customStyle="1" w:styleId="NRazina1">
    <w:name w:val="NRazina1"/>
    <w:basedOn w:val="Normal"/>
    <w:next w:val="Normal"/>
    <w:qFormat/>
    <w:rsid w:val="00AD1E3D"/>
    <w:pPr>
      <w:spacing w:before="360" w:after="360"/>
    </w:pPr>
    <w:rPr>
      <w:rFonts w:cs="Arial"/>
      <w:b/>
      <w:caps/>
      <w:sz w:val="22"/>
    </w:rPr>
  </w:style>
  <w:style w:type="paragraph" w:customStyle="1" w:styleId="NRazina2">
    <w:name w:val="NRazina2"/>
    <w:basedOn w:val="Normal"/>
    <w:next w:val="Obinitekst"/>
    <w:qFormat/>
    <w:rsid w:val="00DF285A"/>
    <w:pPr>
      <w:keepNext/>
      <w:spacing w:before="360"/>
    </w:pPr>
    <w:rPr>
      <w:rFonts w:cs="Arial"/>
      <w:b/>
    </w:rPr>
  </w:style>
  <w:style w:type="paragraph" w:customStyle="1" w:styleId="NRazina3">
    <w:name w:val="NRazina3"/>
    <w:basedOn w:val="NRazina2"/>
    <w:next w:val="Normal"/>
    <w:qFormat/>
    <w:rsid w:val="0081287C"/>
    <w:rPr>
      <w:sz w:val="18"/>
    </w:rPr>
  </w:style>
  <w:style w:type="paragraph" w:styleId="Obinitekst">
    <w:name w:val="Plain Text"/>
    <w:basedOn w:val="Normal"/>
    <w:link w:val="ObinitekstChar"/>
    <w:rsid w:val="00977E71"/>
    <w:pPr>
      <w:spacing w:before="0"/>
    </w:pPr>
    <w:rPr>
      <w:rFonts w:ascii="Consolas" w:hAnsi="Consolas" w:cs="Consolas"/>
      <w:sz w:val="21"/>
      <w:szCs w:val="21"/>
    </w:rPr>
  </w:style>
  <w:style w:type="character" w:customStyle="1" w:styleId="ObinitekstChar">
    <w:name w:val="Obični tekst Char"/>
    <w:basedOn w:val="Zadanifontodlomka"/>
    <w:link w:val="Obinitekst"/>
    <w:rsid w:val="00977E71"/>
    <w:rPr>
      <w:rFonts w:ascii="Consolas" w:hAnsi="Consolas" w:cs="Consolas"/>
      <w:sz w:val="21"/>
      <w:szCs w:val="21"/>
    </w:rPr>
  </w:style>
  <w:style w:type="character" w:styleId="Tekstrezerviranogmjesta">
    <w:name w:val="Placeholder Text"/>
    <w:basedOn w:val="Zadanifontodlomka"/>
    <w:uiPriority w:val="99"/>
    <w:semiHidden/>
    <w:rsid w:val="00F034DB"/>
    <w:rPr>
      <w:color w:val="808080"/>
    </w:rPr>
  </w:style>
  <w:style w:type="table" w:customStyle="1" w:styleId="Modernatablica1">
    <w:name w:val="Moderna tablica1"/>
    <w:basedOn w:val="Obinatablica"/>
    <w:next w:val="Modernatablica"/>
    <w:rsid w:val="00F851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odernatablica2">
    <w:name w:val="Moderna tablica2"/>
    <w:basedOn w:val="Obinatablica"/>
    <w:next w:val="Modernatablica"/>
    <w:rsid w:val="00F851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2720">
      <w:bodyDiv w:val="1"/>
      <w:marLeft w:val="0"/>
      <w:marRight w:val="0"/>
      <w:marTop w:val="0"/>
      <w:marBottom w:val="0"/>
      <w:divBdr>
        <w:top w:val="none" w:sz="0" w:space="0" w:color="auto"/>
        <w:left w:val="none" w:sz="0" w:space="0" w:color="auto"/>
        <w:bottom w:val="none" w:sz="0" w:space="0" w:color="auto"/>
        <w:right w:val="none" w:sz="0" w:space="0" w:color="auto"/>
      </w:divBdr>
    </w:div>
    <w:div w:id="417287803">
      <w:bodyDiv w:val="1"/>
      <w:marLeft w:val="0"/>
      <w:marRight w:val="0"/>
      <w:marTop w:val="0"/>
      <w:marBottom w:val="0"/>
      <w:divBdr>
        <w:top w:val="none" w:sz="0" w:space="0" w:color="auto"/>
        <w:left w:val="none" w:sz="0" w:space="0" w:color="auto"/>
        <w:bottom w:val="none" w:sz="0" w:space="0" w:color="auto"/>
        <w:right w:val="none" w:sz="0" w:space="0" w:color="auto"/>
      </w:divBdr>
      <w:divsChild>
        <w:div w:id="1022896542">
          <w:marLeft w:val="0"/>
          <w:marRight w:val="0"/>
          <w:marTop w:val="0"/>
          <w:marBottom w:val="0"/>
          <w:divBdr>
            <w:top w:val="none" w:sz="0" w:space="0" w:color="auto"/>
            <w:left w:val="none" w:sz="0" w:space="0" w:color="auto"/>
            <w:bottom w:val="none" w:sz="0" w:space="0" w:color="auto"/>
            <w:right w:val="none" w:sz="0" w:space="0" w:color="auto"/>
          </w:divBdr>
        </w:div>
      </w:divsChild>
    </w:div>
    <w:div w:id="421798371">
      <w:bodyDiv w:val="1"/>
      <w:marLeft w:val="0"/>
      <w:marRight w:val="0"/>
      <w:marTop w:val="0"/>
      <w:marBottom w:val="0"/>
      <w:divBdr>
        <w:top w:val="none" w:sz="0" w:space="0" w:color="auto"/>
        <w:left w:val="none" w:sz="0" w:space="0" w:color="auto"/>
        <w:bottom w:val="none" w:sz="0" w:space="0" w:color="auto"/>
        <w:right w:val="none" w:sz="0" w:space="0" w:color="auto"/>
      </w:divBdr>
      <w:divsChild>
        <w:div w:id="272858261">
          <w:marLeft w:val="0"/>
          <w:marRight w:val="0"/>
          <w:marTop w:val="0"/>
          <w:marBottom w:val="0"/>
          <w:divBdr>
            <w:top w:val="none" w:sz="0" w:space="0" w:color="auto"/>
            <w:left w:val="none" w:sz="0" w:space="0" w:color="auto"/>
            <w:bottom w:val="none" w:sz="0" w:space="0" w:color="auto"/>
            <w:right w:val="none" w:sz="0" w:space="0" w:color="auto"/>
          </w:divBdr>
        </w:div>
      </w:divsChild>
    </w:div>
    <w:div w:id="1126236364">
      <w:bodyDiv w:val="1"/>
      <w:marLeft w:val="0"/>
      <w:marRight w:val="0"/>
      <w:marTop w:val="0"/>
      <w:marBottom w:val="0"/>
      <w:divBdr>
        <w:top w:val="none" w:sz="0" w:space="0" w:color="auto"/>
        <w:left w:val="none" w:sz="0" w:space="0" w:color="auto"/>
        <w:bottom w:val="none" w:sz="0" w:space="0" w:color="auto"/>
        <w:right w:val="none" w:sz="0" w:space="0" w:color="auto"/>
      </w:divBdr>
    </w:div>
    <w:div w:id="19422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ojn.nn.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EA594F1378B4E9CDE1BC176E9801B" ma:contentTypeVersion="11" ma:contentTypeDescription="Stvaranje novog dokumenta." ma:contentTypeScope="" ma:versionID="e7ca2d73fc5ad8aab07da278a260088e">
  <xsd:schema xmlns:xsd="http://www.w3.org/2001/XMLSchema" xmlns:xs="http://www.w3.org/2001/XMLSchema" xmlns:p="http://schemas.microsoft.com/office/2006/metadata/properties" xmlns:ns2="c1814df0-06f3-4b4b-bbb2-f36d7ebdd79a" targetNamespace="http://schemas.microsoft.com/office/2006/metadata/properties" ma:root="true" ma:fieldsID="8b8561155ca3f2c6a30fac21aaae671c" ns2:_="">
    <xsd:import namespace="c1814df0-06f3-4b4b-bbb2-f36d7ebdd79a"/>
    <xsd:element name="properties">
      <xsd:complexType>
        <xsd:sequence>
          <xsd:element name="documentManagement">
            <xsd:complexType>
              <xsd:all>
                <xsd:element ref="ns2:Sustav" minOccurs="0"/>
                <xsd:element ref="ns2:Godina" minOccurs="0"/>
                <xsd:element ref="ns2:Partner" minOccurs="0"/>
                <xsd:element ref="ns2:Partner_x003a_ID" minOccurs="0"/>
                <xsd:element ref="ns2:Tip_x0020_dokumenta"/>
                <xsd:element ref="ns2:Status" minOccurs="0"/>
                <xsd:element ref="ns2:Predme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14df0-06f3-4b4b-bbb2-f36d7ebdd79a" elementFormDefault="qualified">
    <xsd:import namespace="http://schemas.microsoft.com/office/2006/documentManagement/types"/>
    <xsd:import namespace="http://schemas.microsoft.com/office/infopath/2007/PartnerControls"/>
    <xsd:element name="Sustav" ma:index="2" nillable="true" ma:displayName="Sustav" ma:list="{376780d8-ba78-4439-8eed-65418ed22015}" ma:internalName="Sustav" ma:readOnly="false" ma:showField="Title">
      <xsd:simpleType>
        <xsd:restriction base="dms:Lookup"/>
      </xsd:simpleType>
    </xsd:element>
    <xsd:element name="Godina" ma:index="3" nillable="true" ma:displayName="Godina" ma:list="{5153912f-e5bf-436d-9d05-e4ba401407da}" ma:internalName="Godina" ma:readOnly="false" ma:showField="Title">
      <xsd:simpleType>
        <xsd:restriction base="dms:Lookup"/>
      </xsd:simpleType>
    </xsd:element>
    <xsd:element name="Partner" ma:index="10" nillable="true" ma:displayName="Partner" ma:description="Partneri" ma:list="{7fd55db0-c97a-4978-9cd7-d35bdbccad7f}" ma:internalName="Partner" ma:showField="Title">
      <xsd:simpleType>
        <xsd:restriction base="dms:Lookup"/>
      </xsd:simpleType>
    </xsd:element>
    <xsd:element name="Partner_x003a_ID" ma:index="11" nillable="true" ma:displayName="Partner:ID" ma:list="{7fd55db0-c97a-4978-9cd7-d35bdbccad7f}" ma:internalName="Partner_x003a_ID" ma:readOnly="true" ma:showField="ID" ma:web="2fc2f60d-0102-4e6b-a9db-f60d3bf97d77">
      <xsd:simpleType>
        <xsd:restriction base="dms:Lookup"/>
      </xsd:simpleType>
    </xsd:element>
    <xsd:element name="Tip_x0020_dokumenta" ma:index="12" ma:displayName="Tip dokumenta" ma:list="{45e45f53-bff3-49e3-9424-838784c7995b}" ma:internalName="Tip_x0020_dokumenta" ma:showField="Title">
      <xsd:simpleType>
        <xsd:restriction base="dms:Lookup"/>
      </xsd:simpleType>
    </xsd:element>
    <xsd:element name="Status" ma:index="13" nillable="true" ma:displayName="Status" ma:list="{8dee4f13-ddf3-46db-87d8-48f22d5e7599}" ma:internalName="Status" ma:showField="Title">
      <xsd:simpleType>
        <xsd:restriction base="dms:Lookup"/>
      </xsd:simpleType>
    </xsd:element>
    <xsd:element name="Predmet" ma:index="14" ma:displayName="Predmet" ma:default="Javna nabava" ma:format="Dropdown" ma:internalName="Predmet">
      <xsd:simpleType>
        <xsd:union memberTypes="dms:Text">
          <xsd:simpleType>
            <xsd:restriction base="dms:Choice">
              <xsd:enumeration value="Javna nabava"/>
              <xsd:enumeration value="Template"/>
              <xsd:enumeration value="Drug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c1814df0-06f3-4b4b-bbb2-f36d7ebdd79a">2</Status>
    <Godina xmlns="c1814df0-06f3-4b4b-bbb2-f36d7ebdd79a">5</Godina>
    <Partner xmlns="c1814df0-06f3-4b4b-bbb2-f36d7ebdd79a">1</Partner>
    <Sustav xmlns="c1814df0-06f3-4b4b-bbb2-f36d7ebdd79a">1</Sustav>
    <Tip_x0020_dokumenta xmlns="c1814df0-06f3-4b4b-bbb2-f36d7ebdd79a">6</Tip_x0020_dokumenta>
    <Predmet xmlns="c1814df0-06f3-4b4b-bbb2-f36d7ebdd79a">Javna nabava</Predm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C95C-115A-4CAE-AEFD-0FA6246F9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14df0-06f3-4b4b-bbb2-f36d7ebdd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DED4E-1008-4792-AF2F-A309AC2E89FF}">
  <ds:schemaRefs>
    <ds:schemaRef ds:uri="http://schemas.microsoft.com/sharepoint/v3/contenttype/forms"/>
  </ds:schemaRefs>
</ds:datastoreItem>
</file>

<file path=customXml/itemProps3.xml><?xml version="1.0" encoding="utf-8"?>
<ds:datastoreItem xmlns:ds="http://schemas.openxmlformats.org/officeDocument/2006/customXml" ds:itemID="{E70F70E2-6965-4706-866E-125FC5092DBC}">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c1814df0-06f3-4b4b-bbb2-f36d7ebdd79a"/>
  </ds:schemaRefs>
</ds:datastoreItem>
</file>

<file path=customXml/itemProps4.xml><?xml version="1.0" encoding="utf-8"?>
<ds:datastoreItem xmlns:ds="http://schemas.openxmlformats.org/officeDocument/2006/customXml" ds:itemID="{49BC29A9-9C3E-4714-AC93-06A858D6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48</Pages>
  <Words>14179</Words>
  <Characters>90514</Characters>
  <Application>Microsoft Office Word</Application>
  <DocSecurity>0</DocSecurity>
  <Lines>754</Lines>
  <Paragraphs>208</Paragraphs>
  <ScaleCrop>false</ScaleCrop>
  <HeadingPairs>
    <vt:vector size="2" baseType="variant">
      <vt:variant>
        <vt:lpstr>Naslov</vt:lpstr>
      </vt:variant>
      <vt:variant>
        <vt:i4>1</vt:i4>
      </vt:variant>
    </vt:vector>
  </HeadingPairs>
  <TitlesOfParts>
    <vt:vector size="1" baseType="lpstr">
      <vt:lpstr>Natječajna za SAP ua 2017</vt:lpstr>
    </vt:vector>
  </TitlesOfParts>
  <Company>Ministarstvo Financija</Company>
  <LinksUpToDate>false</LinksUpToDate>
  <CharactersWithSpaces>104485</CharactersWithSpaces>
  <SharedDoc>false</SharedDoc>
  <HLinks>
    <vt:vector size="12" baseType="variant">
      <vt:variant>
        <vt:i4>1638474</vt:i4>
      </vt:variant>
      <vt:variant>
        <vt:i4>3</vt:i4>
      </vt:variant>
      <vt:variant>
        <vt:i4>0</vt:i4>
      </vt:variant>
      <vt:variant>
        <vt:i4>5</vt:i4>
      </vt:variant>
      <vt:variant>
        <vt:lpwstr>https://eojn.nn.hr/Oglasnik/clanak/upute-za-koristenje-eojna-rh/0/93/</vt:lpwstr>
      </vt:variant>
      <vt:variant>
        <vt:lpwstr/>
      </vt:variant>
      <vt:variant>
        <vt:i4>262222</vt:i4>
      </vt:variant>
      <vt:variant>
        <vt:i4>0</vt:i4>
      </vt:variant>
      <vt:variant>
        <vt:i4>0</vt:i4>
      </vt:variant>
      <vt:variant>
        <vt:i4>5</vt:i4>
      </vt:variant>
      <vt:variant>
        <vt:lpwstr>https://eojn.nn.hr/Oglasnik/</vt:lpwstr>
      </vt:variant>
      <vt:variant>
        <vt:lpwstr>izbornik=popis-objava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Natječajna za SAP ua 2017</dc:title>
  <dc:creator>mfkor</dc:creator>
  <cp:lastModifiedBy>mfkor</cp:lastModifiedBy>
  <cp:revision>14</cp:revision>
  <cp:lastPrinted>2017-11-23T08:37:00Z</cp:lastPrinted>
  <dcterms:created xsi:type="dcterms:W3CDTF">2018-04-18T10:41:00Z</dcterms:created>
  <dcterms:modified xsi:type="dcterms:W3CDTF">2018-04-19T09:25:00Z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0x010100C33EA594F1378B4E9CDE1BC176E9801B</vt:lpwstr>
  </property>
</Properties>
</file>